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1CD0" w14:textId="77777777" w:rsidR="00D00A43" w:rsidRPr="003D4133" w:rsidRDefault="003D4133" w:rsidP="00713085">
      <w:pPr>
        <w:tabs>
          <w:tab w:val="left" w:pos="567"/>
        </w:tabs>
      </w:pPr>
      <w:r w:rsidRPr="003D4133">
        <w:rPr>
          <w:b/>
          <w:sz w:val="28"/>
          <w:szCs w:val="28"/>
        </w:rPr>
        <w:t>SAFETY DATA SHEET:</w:t>
      </w:r>
      <w:r>
        <w:tab/>
      </w:r>
      <w:r>
        <w:tab/>
      </w:r>
      <w:r>
        <w:tab/>
      </w:r>
      <w:r>
        <w:tab/>
      </w:r>
      <w:r>
        <w:tab/>
      </w:r>
      <w:r>
        <w:tab/>
      </w:r>
      <w:r w:rsidRPr="003D4133">
        <w:rPr>
          <w:b/>
          <w:sz w:val="28"/>
          <w:szCs w:val="28"/>
        </w:rPr>
        <w:t>Ref No.</w:t>
      </w:r>
      <w:r>
        <w:rPr>
          <w:b/>
          <w:sz w:val="28"/>
          <w:szCs w:val="28"/>
        </w:rPr>
        <w:t>:</w:t>
      </w:r>
      <w:r w:rsidRPr="003D4133">
        <w:rPr>
          <w:b/>
          <w:sz w:val="28"/>
          <w:szCs w:val="28"/>
        </w:rPr>
        <w:tab/>
      </w:r>
      <w:r w:rsidRPr="003D4133">
        <w:rPr>
          <w:sz w:val="28"/>
          <w:szCs w:val="28"/>
        </w:rPr>
        <w:t>DS</w:t>
      </w:r>
      <w:r w:rsidR="00442F7D">
        <w:rPr>
          <w:sz w:val="28"/>
          <w:szCs w:val="28"/>
        </w:rPr>
        <w:t>053</w:t>
      </w:r>
    </w:p>
    <w:p w14:paraId="63A82C88" w14:textId="77777777" w:rsidR="003D4133" w:rsidRDefault="003D4133" w:rsidP="00713085">
      <w:pPr>
        <w:tabs>
          <w:tab w:val="left" w:pos="567"/>
        </w:tabs>
      </w:pPr>
    </w:p>
    <w:p w14:paraId="45C1367F" w14:textId="77777777" w:rsidR="003D4133" w:rsidRDefault="009B6628" w:rsidP="00713085">
      <w:pPr>
        <w:tabs>
          <w:tab w:val="left" w:pos="567"/>
        </w:tabs>
        <w:rPr>
          <w:b/>
        </w:rPr>
      </w:pPr>
      <w:r>
        <w:rPr>
          <w:b/>
        </w:rPr>
        <w:t xml:space="preserve">Detergent </w:t>
      </w:r>
      <w:proofErr w:type="spellStart"/>
      <w:r w:rsidR="00F902FD">
        <w:rPr>
          <w:b/>
        </w:rPr>
        <w:t>Santiser</w:t>
      </w:r>
      <w:proofErr w:type="spellEnd"/>
      <w:r w:rsidR="00F902FD">
        <w:rPr>
          <w:b/>
        </w:rPr>
        <w:t xml:space="preserve"> </w:t>
      </w:r>
      <w:r>
        <w:rPr>
          <w:b/>
        </w:rPr>
        <w:t>Tablets</w:t>
      </w:r>
    </w:p>
    <w:p w14:paraId="20547EDB" w14:textId="77777777" w:rsidR="003D4133" w:rsidRDefault="003D4133" w:rsidP="00713085">
      <w:pPr>
        <w:tabs>
          <w:tab w:val="left" w:pos="567"/>
        </w:tabs>
        <w:rPr>
          <w:b/>
        </w:rPr>
      </w:pPr>
    </w:p>
    <w:tbl>
      <w:tblPr>
        <w:tblStyle w:val="TableGrid"/>
        <w:tblW w:w="0" w:type="auto"/>
        <w:shd w:val="clear" w:color="auto" w:fill="DEEAF6" w:themeFill="accent1" w:themeFillTint="33"/>
        <w:tblLook w:val="04A0" w:firstRow="1" w:lastRow="0" w:firstColumn="1" w:lastColumn="0" w:noHBand="0" w:noVBand="1"/>
      </w:tblPr>
      <w:tblGrid>
        <w:gridCol w:w="328"/>
        <w:gridCol w:w="10152"/>
      </w:tblGrid>
      <w:tr w:rsidR="003D4133" w14:paraId="7D645870" w14:textId="77777777" w:rsidTr="004E44D6">
        <w:tc>
          <w:tcPr>
            <w:tcW w:w="279" w:type="dxa"/>
            <w:shd w:val="clear" w:color="auto" w:fill="DEEAF6" w:themeFill="accent1" w:themeFillTint="33"/>
          </w:tcPr>
          <w:p w14:paraId="64934D6E" w14:textId="77777777" w:rsidR="003D4133" w:rsidRPr="00ED1A0B" w:rsidRDefault="003D4133" w:rsidP="00713085">
            <w:pPr>
              <w:tabs>
                <w:tab w:val="left" w:pos="567"/>
              </w:tabs>
              <w:rPr>
                <w:b/>
              </w:rPr>
            </w:pPr>
            <w:r w:rsidRPr="00ED1A0B">
              <w:rPr>
                <w:b/>
              </w:rPr>
              <w:t>1</w:t>
            </w:r>
          </w:p>
        </w:tc>
        <w:tc>
          <w:tcPr>
            <w:tcW w:w="10201" w:type="dxa"/>
            <w:shd w:val="clear" w:color="auto" w:fill="DEEAF6" w:themeFill="accent1" w:themeFillTint="33"/>
          </w:tcPr>
          <w:p w14:paraId="020E65CF" w14:textId="77777777" w:rsidR="003D4133" w:rsidRPr="00ED1A0B" w:rsidRDefault="003D4133" w:rsidP="00713085">
            <w:pPr>
              <w:tabs>
                <w:tab w:val="left" w:pos="567"/>
              </w:tabs>
              <w:rPr>
                <w:b/>
              </w:rPr>
            </w:pPr>
            <w:r w:rsidRPr="00ED1A0B">
              <w:rPr>
                <w:b/>
              </w:rPr>
              <w:t>Identification of the Preparation and of the Company</w:t>
            </w:r>
          </w:p>
        </w:tc>
      </w:tr>
    </w:tbl>
    <w:p w14:paraId="0DA1C145" w14:textId="77777777" w:rsidR="00E236B3" w:rsidRDefault="00E236B3" w:rsidP="00713085">
      <w:pPr>
        <w:tabs>
          <w:tab w:val="left" w:pos="567"/>
        </w:tabs>
      </w:pPr>
    </w:p>
    <w:p w14:paraId="118032EF" w14:textId="77777777" w:rsidR="00F204AA" w:rsidRPr="003F7F15" w:rsidRDefault="00F204AA" w:rsidP="003F7F15">
      <w:pPr>
        <w:pStyle w:val="ListParagraph"/>
        <w:numPr>
          <w:ilvl w:val="1"/>
          <w:numId w:val="6"/>
        </w:numPr>
        <w:tabs>
          <w:tab w:val="left" w:pos="-720"/>
          <w:tab w:val="left" w:pos="567"/>
        </w:tabs>
        <w:suppressAutoHyphens/>
        <w:jc w:val="both"/>
        <w:rPr>
          <w:rFonts w:ascii="Calibri" w:hAnsi="Calibri" w:cs="Calibri"/>
          <w:b/>
          <w:spacing w:val="-3"/>
          <w:sz w:val="20"/>
          <w:szCs w:val="20"/>
        </w:rPr>
      </w:pPr>
      <w:r w:rsidRPr="003F7F15">
        <w:rPr>
          <w:rFonts w:ascii="Calibri" w:hAnsi="Calibri" w:cs="Calibri"/>
          <w:b/>
          <w:spacing w:val="-3"/>
          <w:sz w:val="20"/>
          <w:szCs w:val="20"/>
          <w:u w:val="single"/>
        </w:rPr>
        <w:t>Identification of the Preparation</w:t>
      </w:r>
      <w:r w:rsidRPr="003F7F15">
        <w:rPr>
          <w:rFonts w:ascii="Calibri" w:hAnsi="Calibri" w:cs="Calibri"/>
          <w:b/>
          <w:spacing w:val="-3"/>
          <w:sz w:val="20"/>
          <w:szCs w:val="20"/>
        </w:rPr>
        <w:t>:</w:t>
      </w:r>
    </w:p>
    <w:p w14:paraId="7E2EBD82" w14:textId="77777777" w:rsidR="003F7F15" w:rsidRPr="003F7F15" w:rsidRDefault="003F7F15" w:rsidP="003F7F15">
      <w:pPr>
        <w:pStyle w:val="ListParagraph"/>
        <w:numPr>
          <w:ilvl w:val="1"/>
          <w:numId w:val="6"/>
        </w:numPr>
        <w:tabs>
          <w:tab w:val="left" w:pos="-720"/>
          <w:tab w:val="left" w:pos="567"/>
        </w:tabs>
        <w:suppressAutoHyphens/>
        <w:jc w:val="both"/>
        <w:rPr>
          <w:rFonts w:ascii="Calibri" w:hAnsi="Calibri" w:cs="Calibri"/>
          <w:spacing w:val="-3"/>
          <w:sz w:val="20"/>
          <w:szCs w:val="20"/>
          <w:u w:val="single"/>
        </w:rPr>
      </w:pPr>
    </w:p>
    <w:p w14:paraId="62291764" w14:textId="1E4F7426" w:rsidR="00F204AA" w:rsidRPr="009B6628" w:rsidRDefault="009B6628" w:rsidP="009B6628">
      <w:pPr>
        <w:tabs>
          <w:tab w:val="left" w:pos="-720"/>
          <w:tab w:val="left" w:pos="567"/>
        </w:tabs>
        <w:suppressAutoHyphens/>
        <w:ind w:left="564"/>
        <w:jc w:val="both"/>
        <w:rPr>
          <w:rFonts w:ascii="Calibri" w:hAnsi="Calibri" w:cs="Calibri"/>
          <w:spacing w:val="-3"/>
          <w:sz w:val="20"/>
          <w:szCs w:val="20"/>
        </w:rPr>
      </w:pPr>
      <w:r w:rsidRPr="00F902FD">
        <w:rPr>
          <w:rFonts w:ascii="Calibri" w:hAnsi="Calibri" w:cs="Calibri"/>
          <w:spacing w:val="-3"/>
          <w:sz w:val="20"/>
          <w:szCs w:val="20"/>
        </w:rPr>
        <w:t xml:space="preserve">Detergent </w:t>
      </w:r>
      <w:r w:rsidR="00F902FD" w:rsidRPr="00F902FD">
        <w:rPr>
          <w:rFonts w:ascii="Calibri" w:hAnsi="Calibri" w:cs="Calibri"/>
          <w:spacing w:val="-3"/>
          <w:sz w:val="20"/>
          <w:szCs w:val="20"/>
        </w:rPr>
        <w:t xml:space="preserve">Sanitiser </w:t>
      </w:r>
      <w:proofErr w:type="gramStart"/>
      <w:r w:rsidRPr="00F902FD">
        <w:rPr>
          <w:rFonts w:ascii="Calibri" w:hAnsi="Calibri" w:cs="Calibri"/>
          <w:spacing w:val="-3"/>
          <w:sz w:val="20"/>
          <w:szCs w:val="20"/>
        </w:rPr>
        <w:t>Tablets</w:t>
      </w:r>
      <w:r w:rsidR="00713085" w:rsidRPr="00F902FD">
        <w:rPr>
          <w:rFonts w:ascii="Calibri" w:hAnsi="Calibri" w:cs="Calibri"/>
          <w:spacing w:val="-3"/>
          <w:sz w:val="20"/>
          <w:szCs w:val="20"/>
        </w:rPr>
        <w:t xml:space="preserve">  </w:t>
      </w:r>
      <w:r w:rsidR="00713085" w:rsidRPr="00F902FD">
        <w:rPr>
          <w:rFonts w:ascii="Calibri" w:hAnsi="Calibri" w:cs="Calibri"/>
          <w:spacing w:val="-3"/>
          <w:sz w:val="20"/>
          <w:szCs w:val="20"/>
        </w:rPr>
        <w:tab/>
      </w:r>
      <w:proofErr w:type="gramEnd"/>
      <w:r w:rsidRPr="00F902FD">
        <w:rPr>
          <w:rFonts w:ascii="Calibri" w:hAnsi="Calibri" w:cs="Calibri"/>
          <w:spacing w:val="-3"/>
          <w:sz w:val="20"/>
          <w:szCs w:val="20"/>
        </w:rPr>
        <w:t>PN539</w:t>
      </w:r>
      <w:r w:rsidR="008541FD">
        <w:rPr>
          <w:rFonts w:ascii="Calibri" w:hAnsi="Calibri" w:cs="Calibri"/>
          <w:spacing w:val="-3"/>
          <w:sz w:val="20"/>
          <w:szCs w:val="20"/>
        </w:rPr>
        <w:t>, PN593</w:t>
      </w:r>
    </w:p>
    <w:p w14:paraId="5D733835" w14:textId="77777777" w:rsidR="00F204AA" w:rsidRPr="009C531C" w:rsidRDefault="00F204AA" w:rsidP="00713085">
      <w:pPr>
        <w:tabs>
          <w:tab w:val="left" w:pos="-720"/>
          <w:tab w:val="left" w:pos="567"/>
        </w:tabs>
        <w:suppressAutoHyphens/>
        <w:jc w:val="both"/>
        <w:rPr>
          <w:rFonts w:ascii="Calibri" w:hAnsi="Calibri" w:cs="Calibri"/>
          <w:spacing w:val="-3"/>
          <w:sz w:val="20"/>
          <w:szCs w:val="20"/>
        </w:rPr>
      </w:pPr>
    </w:p>
    <w:p w14:paraId="28404423" w14:textId="77777777" w:rsidR="00F204AA" w:rsidRPr="003F7F15" w:rsidRDefault="00F204AA" w:rsidP="003F7F15">
      <w:pPr>
        <w:pStyle w:val="ListParagraph"/>
        <w:numPr>
          <w:ilvl w:val="1"/>
          <w:numId w:val="6"/>
        </w:numPr>
        <w:tabs>
          <w:tab w:val="left" w:pos="-720"/>
          <w:tab w:val="left" w:pos="567"/>
        </w:tabs>
        <w:suppressAutoHyphens/>
        <w:jc w:val="both"/>
        <w:rPr>
          <w:rFonts w:ascii="Calibri" w:hAnsi="Calibri" w:cs="Calibri"/>
          <w:b/>
          <w:spacing w:val="-3"/>
          <w:sz w:val="20"/>
          <w:szCs w:val="20"/>
          <w:u w:val="single"/>
        </w:rPr>
      </w:pPr>
      <w:r w:rsidRPr="003F7F15">
        <w:rPr>
          <w:rFonts w:ascii="Calibri" w:hAnsi="Calibri" w:cs="Calibri"/>
          <w:b/>
          <w:spacing w:val="-3"/>
          <w:sz w:val="20"/>
          <w:szCs w:val="20"/>
          <w:u w:val="single"/>
        </w:rPr>
        <w:t>Company Identification</w:t>
      </w:r>
    </w:p>
    <w:p w14:paraId="4482C85C" w14:textId="77777777" w:rsidR="003F7F15" w:rsidRPr="003F7F15" w:rsidRDefault="003F7F15" w:rsidP="003F7F15">
      <w:pPr>
        <w:pStyle w:val="ListParagraph"/>
        <w:numPr>
          <w:ilvl w:val="1"/>
          <w:numId w:val="6"/>
        </w:numPr>
        <w:tabs>
          <w:tab w:val="left" w:pos="-720"/>
          <w:tab w:val="left" w:pos="567"/>
        </w:tabs>
        <w:suppressAutoHyphens/>
        <w:jc w:val="both"/>
        <w:rPr>
          <w:rFonts w:ascii="Calibri" w:hAnsi="Calibri" w:cs="Calibri"/>
          <w:spacing w:val="-3"/>
          <w:sz w:val="20"/>
          <w:szCs w:val="20"/>
          <w:u w:val="single"/>
        </w:rPr>
      </w:pPr>
    </w:p>
    <w:p w14:paraId="684D3C7F" w14:textId="77777777" w:rsidR="00F204AA" w:rsidRPr="009C531C" w:rsidRDefault="00F204AA" w:rsidP="00713085">
      <w:pPr>
        <w:pStyle w:val="NoSpacing"/>
        <w:tabs>
          <w:tab w:val="left" w:pos="567"/>
        </w:tabs>
        <w:rPr>
          <w:sz w:val="20"/>
          <w:szCs w:val="20"/>
        </w:rPr>
      </w:pPr>
      <w:r w:rsidRPr="009C531C">
        <w:rPr>
          <w:sz w:val="20"/>
          <w:szCs w:val="20"/>
        </w:rPr>
        <w:tab/>
        <w:t>Maclin Group (Division of Maclin Sourcing Solutions Ltd)</w:t>
      </w:r>
    </w:p>
    <w:p w14:paraId="7616D47C" w14:textId="77777777" w:rsidR="00F204AA" w:rsidRPr="009C531C" w:rsidRDefault="00F204AA" w:rsidP="00713085">
      <w:pPr>
        <w:pStyle w:val="NoSpacing"/>
        <w:tabs>
          <w:tab w:val="left" w:pos="567"/>
        </w:tabs>
        <w:rPr>
          <w:sz w:val="20"/>
          <w:szCs w:val="20"/>
        </w:rPr>
      </w:pPr>
      <w:r w:rsidRPr="009C531C">
        <w:rPr>
          <w:sz w:val="20"/>
          <w:szCs w:val="20"/>
        </w:rPr>
        <w:tab/>
        <w:t>Unit A3, Risby Business Park, Newmarket Rd., Risby, Suffolk, IP28 6RD, United Kingdom</w:t>
      </w:r>
    </w:p>
    <w:p w14:paraId="64E29F04" w14:textId="77777777" w:rsidR="00F204AA" w:rsidRPr="009C531C" w:rsidRDefault="00F204AA" w:rsidP="00713085">
      <w:pPr>
        <w:pStyle w:val="NoSpacing"/>
        <w:tabs>
          <w:tab w:val="left" w:pos="567"/>
        </w:tabs>
        <w:rPr>
          <w:sz w:val="20"/>
          <w:szCs w:val="20"/>
        </w:rPr>
      </w:pPr>
      <w:r w:rsidRPr="009C531C">
        <w:rPr>
          <w:sz w:val="20"/>
          <w:szCs w:val="20"/>
        </w:rPr>
        <w:tab/>
        <w:t>Telephone:  +44 (0) 1284 810 887</w:t>
      </w:r>
    </w:p>
    <w:p w14:paraId="64FB53F6" w14:textId="77777777" w:rsidR="00F204AA" w:rsidRPr="009C531C" w:rsidRDefault="00F204AA" w:rsidP="00713085">
      <w:pPr>
        <w:pStyle w:val="NoSpacing"/>
        <w:tabs>
          <w:tab w:val="left" w:pos="567"/>
        </w:tabs>
        <w:rPr>
          <w:sz w:val="20"/>
          <w:szCs w:val="20"/>
        </w:rPr>
      </w:pPr>
      <w:r w:rsidRPr="009C531C">
        <w:rPr>
          <w:sz w:val="20"/>
          <w:szCs w:val="20"/>
        </w:rPr>
        <w:tab/>
        <w:t>Facsimile:  +44 (0) 1284 811 908</w:t>
      </w:r>
    </w:p>
    <w:p w14:paraId="18D0F9B5" w14:textId="77777777" w:rsidR="00E236B3" w:rsidRDefault="00E236B3" w:rsidP="00713085">
      <w:pPr>
        <w:tabs>
          <w:tab w:val="left" w:pos="567"/>
        </w:tabs>
      </w:pPr>
      <w:r>
        <w:tab/>
      </w:r>
    </w:p>
    <w:p w14:paraId="24085977" w14:textId="77777777" w:rsidR="00F8396D" w:rsidRDefault="00F8396D" w:rsidP="00713085">
      <w:pPr>
        <w:tabs>
          <w:tab w:val="left" w:pos="567"/>
        </w:tabs>
      </w:pPr>
    </w:p>
    <w:tbl>
      <w:tblPr>
        <w:tblStyle w:val="TableGrid"/>
        <w:tblW w:w="0" w:type="auto"/>
        <w:tblLook w:val="04A0" w:firstRow="1" w:lastRow="0" w:firstColumn="1" w:lastColumn="0" w:noHBand="0" w:noVBand="1"/>
      </w:tblPr>
      <w:tblGrid>
        <w:gridCol w:w="421"/>
        <w:gridCol w:w="10059"/>
      </w:tblGrid>
      <w:tr w:rsidR="00ED1A0B" w:rsidRPr="00ED1A0B" w14:paraId="45F5CB77" w14:textId="77777777" w:rsidTr="00F8396D">
        <w:tc>
          <w:tcPr>
            <w:tcW w:w="421" w:type="dxa"/>
            <w:shd w:val="clear" w:color="auto" w:fill="DEEAF6" w:themeFill="accent1" w:themeFillTint="33"/>
          </w:tcPr>
          <w:p w14:paraId="6F5CF35C" w14:textId="77777777" w:rsidR="00ED1A0B" w:rsidRPr="00ED1A0B" w:rsidRDefault="00ED1A0B" w:rsidP="00713085">
            <w:pPr>
              <w:tabs>
                <w:tab w:val="left" w:pos="567"/>
              </w:tabs>
              <w:rPr>
                <w:b/>
              </w:rPr>
            </w:pPr>
            <w:r w:rsidRPr="00ED1A0B">
              <w:rPr>
                <w:b/>
              </w:rPr>
              <w:t>2</w:t>
            </w:r>
          </w:p>
        </w:tc>
        <w:tc>
          <w:tcPr>
            <w:tcW w:w="10059" w:type="dxa"/>
            <w:shd w:val="clear" w:color="auto" w:fill="DEEAF6" w:themeFill="accent1" w:themeFillTint="33"/>
          </w:tcPr>
          <w:p w14:paraId="5BF0F50D" w14:textId="77777777" w:rsidR="00ED1A0B" w:rsidRPr="00ED1A0B" w:rsidRDefault="00ED1A0B" w:rsidP="00713085">
            <w:pPr>
              <w:tabs>
                <w:tab w:val="left" w:pos="567"/>
              </w:tabs>
              <w:rPr>
                <w:b/>
              </w:rPr>
            </w:pPr>
            <w:r w:rsidRPr="00ED1A0B">
              <w:rPr>
                <w:b/>
              </w:rPr>
              <w:t>Hazards Identification</w:t>
            </w:r>
          </w:p>
        </w:tc>
      </w:tr>
    </w:tbl>
    <w:p w14:paraId="018B629C" w14:textId="77777777" w:rsidR="00EB21C1" w:rsidRDefault="00EB21C1" w:rsidP="00713085">
      <w:pPr>
        <w:tabs>
          <w:tab w:val="left" w:pos="-720"/>
          <w:tab w:val="left" w:pos="567"/>
        </w:tabs>
        <w:suppressAutoHyphens/>
        <w:jc w:val="both"/>
        <w:rPr>
          <w:rFonts w:ascii="Calibri" w:hAnsi="Calibri" w:cs="Calibri"/>
          <w:spacing w:val="-3"/>
          <w:sz w:val="20"/>
          <w:szCs w:val="20"/>
          <w:u w:val="single"/>
        </w:rPr>
      </w:pPr>
    </w:p>
    <w:p w14:paraId="5B52ADFF" w14:textId="77777777" w:rsidR="00927542" w:rsidRPr="00C92EAD" w:rsidRDefault="00927542" w:rsidP="00713085">
      <w:pPr>
        <w:tabs>
          <w:tab w:val="left" w:pos="-720"/>
          <w:tab w:val="left" w:pos="567"/>
        </w:tabs>
        <w:suppressAutoHyphens/>
        <w:jc w:val="both"/>
        <w:rPr>
          <w:rFonts w:ascii="Calibri" w:hAnsi="Calibri" w:cs="Calibri"/>
          <w:spacing w:val="-3"/>
          <w:sz w:val="20"/>
          <w:szCs w:val="20"/>
        </w:rPr>
      </w:pPr>
      <w:proofErr w:type="gramStart"/>
      <w:r w:rsidRPr="008B552E">
        <w:rPr>
          <w:rFonts w:ascii="Calibri" w:hAnsi="Calibri" w:cs="Calibri"/>
          <w:b/>
          <w:spacing w:val="-3"/>
          <w:sz w:val="20"/>
          <w:szCs w:val="20"/>
        </w:rPr>
        <w:t xml:space="preserve">2.1  </w:t>
      </w:r>
      <w:r w:rsidR="009A3D8F" w:rsidRPr="008B552E">
        <w:rPr>
          <w:rFonts w:ascii="Calibri" w:hAnsi="Calibri" w:cs="Calibri"/>
          <w:b/>
          <w:spacing w:val="-3"/>
          <w:sz w:val="20"/>
          <w:szCs w:val="20"/>
        </w:rPr>
        <w:tab/>
      </w:r>
      <w:proofErr w:type="gramEnd"/>
      <w:r w:rsidR="00F96580" w:rsidRPr="00F96580">
        <w:rPr>
          <w:rFonts w:ascii="Calibri" w:hAnsi="Calibri" w:cs="Calibri"/>
          <w:b/>
          <w:spacing w:val="-3"/>
          <w:sz w:val="20"/>
          <w:szCs w:val="20"/>
          <w:u w:val="single"/>
        </w:rPr>
        <w:t>GHS Classification</w:t>
      </w:r>
    </w:p>
    <w:p w14:paraId="0DE9F9BD" w14:textId="77777777" w:rsidR="009B6628" w:rsidRPr="009C531C" w:rsidRDefault="00EB21C1" w:rsidP="009B6628">
      <w:pPr>
        <w:pStyle w:val="NoSpacing"/>
        <w:tabs>
          <w:tab w:val="left" w:pos="567"/>
          <w:tab w:val="left" w:pos="2835"/>
          <w:tab w:val="left" w:pos="3402"/>
        </w:tabs>
        <w:rPr>
          <w:sz w:val="20"/>
          <w:szCs w:val="20"/>
        </w:rPr>
      </w:pPr>
      <w:r>
        <w:rPr>
          <w:sz w:val="20"/>
          <w:szCs w:val="20"/>
        </w:rPr>
        <w:tab/>
      </w:r>
      <w:r w:rsidR="009B6628" w:rsidRPr="009B6628">
        <w:rPr>
          <w:b/>
          <w:sz w:val="20"/>
          <w:szCs w:val="20"/>
        </w:rPr>
        <w:t>Acute Toxicity:</w:t>
      </w:r>
      <w:r w:rsidR="009B6628">
        <w:rPr>
          <w:sz w:val="20"/>
          <w:szCs w:val="20"/>
        </w:rPr>
        <w:t xml:space="preserve">  </w:t>
      </w:r>
      <w:r w:rsidR="009B6628">
        <w:rPr>
          <w:sz w:val="20"/>
          <w:szCs w:val="20"/>
        </w:rPr>
        <w:tab/>
      </w:r>
      <w:r w:rsidR="009B6628">
        <w:rPr>
          <w:sz w:val="20"/>
          <w:szCs w:val="20"/>
        </w:rPr>
        <w:tab/>
        <w:t>Oral – Category 5</w:t>
      </w:r>
    </w:p>
    <w:p w14:paraId="641E8E64" w14:textId="77777777" w:rsidR="009B6628" w:rsidRPr="009C531C" w:rsidRDefault="009B6628" w:rsidP="009B6628">
      <w:pPr>
        <w:pStyle w:val="NoSpacing"/>
        <w:tabs>
          <w:tab w:val="left" w:pos="567"/>
          <w:tab w:val="left" w:pos="2835"/>
          <w:tab w:val="left" w:pos="3402"/>
        </w:tabs>
        <w:rPr>
          <w:sz w:val="20"/>
          <w:szCs w:val="20"/>
        </w:rPr>
      </w:pPr>
      <w:r w:rsidRPr="009C531C">
        <w:rPr>
          <w:sz w:val="20"/>
          <w:szCs w:val="20"/>
        </w:rPr>
        <w:tab/>
      </w:r>
      <w:r w:rsidRPr="009B6628">
        <w:rPr>
          <w:b/>
          <w:sz w:val="20"/>
          <w:szCs w:val="20"/>
        </w:rPr>
        <w:t>Acute Toxicity:</w:t>
      </w:r>
      <w:r w:rsidRPr="009C531C">
        <w:rPr>
          <w:sz w:val="20"/>
          <w:szCs w:val="20"/>
        </w:rPr>
        <w:t xml:space="preserve">  </w:t>
      </w:r>
      <w:r>
        <w:rPr>
          <w:sz w:val="20"/>
          <w:szCs w:val="20"/>
        </w:rPr>
        <w:tab/>
      </w:r>
      <w:r>
        <w:rPr>
          <w:sz w:val="20"/>
          <w:szCs w:val="20"/>
        </w:rPr>
        <w:tab/>
      </w:r>
      <w:r w:rsidRPr="009C531C">
        <w:rPr>
          <w:sz w:val="20"/>
          <w:szCs w:val="20"/>
        </w:rPr>
        <w:t>Inhalation – Category 4 (unlikely unless tablets crushed)</w:t>
      </w:r>
    </w:p>
    <w:p w14:paraId="03497E27" w14:textId="77777777" w:rsidR="009B6628" w:rsidRPr="009C531C" w:rsidRDefault="009B6628" w:rsidP="009B6628">
      <w:pPr>
        <w:pStyle w:val="NoSpacing"/>
        <w:tabs>
          <w:tab w:val="left" w:pos="567"/>
          <w:tab w:val="left" w:pos="2835"/>
          <w:tab w:val="left" w:pos="3402"/>
        </w:tabs>
        <w:rPr>
          <w:sz w:val="20"/>
          <w:szCs w:val="20"/>
        </w:rPr>
      </w:pPr>
      <w:r w:rsidRPr="009C531C">
        <w:rPr>
          <w:sz w:val="20"/>
          <w:szCs w:val="20"/>
        </w:rPr>
        <w:tab/>
      </w:r>
      <w:r w:rsidRPr="009B6628">
        <w:rPr>
          <w:b/>
          <w:sz w:val="20"/>
          <w:szCs w:val="20"/>
        </w:rPr>
        <w:t>Eye Damage/Irritation:</w:t>
      </w:r>
      <w:r w:rsidRPr="009C531C">
        <w:rPr>
          <w:sz w:val="20"/>
          <w:szCs w:val="20"/>
        </w:rPr>
        <w:t xml:space="preserve"> </w:t>
      </w:r>
      <w:r>
        <w:rPr>
          <w:sz w:val="20"/>
          <w:szCs w:val="20"/>
        </w:rPr>
        <w:tab/>
      </w:r>
      <w:r>
        <w:rPr>
          <w:sz w:val="20"/>
          <w:szCs w:val="20"/>
        </w:rPr>
        <w:tab/>
      </w:r>
      <w:r w:rsidRPr="009C531C">
        <w:rPr>
          <w:sz w:val="20"/>
          <w:szCs w:val="20"/>
        </w:rPr>
        <w:t>Category 2a</w:t>
      </w:r>
      <w:r>
        <w:rPr>
          <w:sz w:val="20"/>
          <w:szCs w:val="20"/>
        </w:rPr>
        <w:t xml:space="preserve"> H319</w:t>
      </w:r>
    </w:p>
    <w:p w14:paraId="35796041" w14:textId="77777777" w:rsidR="009B6628" w:rsidRPr="009C531C" w:rsidRDefault="009B6628" w:rsidP="009B6628">
      <w:pPr>
        <w:pStyle w:val="NoSpacing"/>
        <w:tabs>
          <w:tab w:val="left" w:pos="567"/>
          <w:tab w:val="left" w:pos="3402"/>
        </w:tabs>
        <w:rPr>
          <w:sz w:val="20"/>
          <w:szCs w:val="20"/>
        </w:rPr>
      </w:pPr>
      <w:r w:rsidRPr="009C531C">
        <w:rPr>
          <w:sz w:val="20"/>
          <w:szCs w:val="20"/>
        </w:rPr>
        <w:tab/>
      </w:r>
      <w:r w:rsidRPr="009B6628">
        <w:rPr>
          <w:b/>
          <w:sz w:val="20"/>
          <w:szCs w:val="20"/>
        </w:rPr>
        <w:t>Specific Target Organ Toxicity:</w:t>
      </w:r>
      <w:r w:rsidRPr="009C531C">
        <w:rPr>
          <w:sz w:val="20"/>
          <w:szCs w:val="20"/>
        </w:rPr>
        <w:t xml:space="preserve"> </w:t>
      </w:r>
      <w:r>
        <w:rPr>
          <w:sz w:val="20"/>
          <w:szCs w:val="20"/>
        </w:rPr>
        <w:tab/>
      </w:r>
      <w:r w:rsidRPr="009C531C">
        <w:rPr>
          <w:sz w:val="20"/>
          <w:szCs w:val="20"/>
        </w:rPr>
        <w:t>(single exposure) – Respiratory Tract irritation – Category 3.</w:t>
      </w:r>
    </w:p>
    <w:p w14:paraId="0C6E7F67" w14:textId="77777777" w:rsidR="009B6628" w:rsidRPr="009C531C" w:rsidRDefault="009B6628" w:rsidP="009B6628">
      <w:pPr>
        <w:pStyle w:val="NoSpacing"/>
        <w:tabs>
          <w:tab w:val="left" w:pos="567"/>
          <w:tab w:val="left" w:pos="2835"/>
          <w:tab w:val="left" w:pos="3402"/>
        </w:tabs>
        <w:rPr>
          <w:sz w:val="20"/>
          <w:szCs w:val="20"/>
        </w:rPr>
      </w:pPr>
      <w:r w:rsidRPr="009C531C">
        <w:rPr>
          <w:sz w:val="20"/>
          <w:szCs w:val="20"/>
        </w:rPr>
        <w:tab/>
      </w:r>
      <w:r>
        <w:rPr>
          <w:sz w:val="20"/>
          <w:szCs w:val="20"/>
        </w:rPr>
        <w:tab/>
      </w:r>
      <w:r>
        <w:rPr>
          <w:sz w:val="20"/>
          <w:szCs w:val="20"/>
        </w:rPr>
        <w:tab/>
      </w:r>
      <w:r w:rsidRPr="009C531C">
        <w:rPr>
          <w:sz w:val="20"/>
          <w:szCs w:val="20"/>
        </w:rPr>
        <w:t>Aquatic Acute 1 – H400</w:t>
      </w:r>
    </w:p>
    <w:p w14:paraId="061A381C" w14:textId="77777777" w:rsidR="009B6628" w:rsidRPr="009C531C" w:rsidRDefault="009B6628" w:rsidP="009B6628">
      <w:pPr>
        <w:pStyle w:val="NoSpacing"/>
        <w:tabs>
          <w:tab w:val="left" w:pos="567"/>
          <w:tab w:val="left" w:pos="3402"/>
        </w:tabs>
        <w:rPr>
          <w:sz w:val="20"/>
          <w:szCs w:val="20"/>
        </w:rPr>
      </w:pPr>
      <w:r w:rsidRPr="009C531C">
        <w:rPr>
          <w:sz w:val="20"/>
          <w:szCs w:val="20"/>
        </w:rPr>
        <w:tab/>
      </w:r>
      <w:r>
        <w:rPr>
          <w:sz w:val="20"/>
          <w:szCs w:val="20"/>
        </w:rPr>
        <w:tab/>
      </w:r>
      <w:r w:rsidRPr="009C531C">
        <w:rPr>
          <w:sz w:val="20"/>
          <w:szCs w:val="20"/>
        </w:rPr>
        <w:t>Aquatic Chronic 1 – H410</w:t>
      </w:r>
    </w:p>
    <w:p w14:paraId="36E74BA9" w14:textId="77777777" w:rsidR="009B6628" w:rsidRDefault="009B6628" w:rsidP="009B6628">
      <w:pPr>
        <w:pStyle w:val="NoSpacing"/>
        <w:tabs>
          <w:tab w:val="left" w:pos="567"/>
          <w:tab w:val="left" w:pos="3402"/>
        </w:tabs>
        <w:ind w:left="3402" w:hanging="3402"/>
        <w:rPr>
          <w:sz w:val="20"/>
          <w:szCs w:val="20"/>
        </w:rPr>
      </w:pPr>
      <w:r>
        <w:rPr>
          <w:sz w:val="20"/>
          <w:szCs w:val="20"/>
        </w:rPr>
        <w:tab/>
      </w:r>
      <w:r w:rsidRPr="009B6628">
        <w:rPr>
          <w:b/>
          <w:sz w:val="20"/>
          <w:szCs w:val="20"/>
        </w:rPr>
        <w:t>Harmful:</w:t>
      </w:r>
      <w:r w:rsidRPr="009C531C">
        <w:rPr>
          <w:sz w:val="20"/>
          <w:szCs w:val="20"/>
        </w:rPr>
        <w:t xml:space="preserve">  </w:t>
      </w:r>
      <w:r>
        <w:rPr>
          <w:sz w:val="20"/>
          <w:szCs w:val="20"/>
        </w:rPr>
        <w:tab/>
      </w:r>
      <w:r w:rsidRPr="009C531C">
        <w:rPr>
          <w:sz w:val="20"/>
          <w:szCs w:val="20"/>
        </w:rPr>
        <w:t>On contact with moisture, NaDCC readily decomposes to Chlorine, Hypochlorous Acid &amp; Cyanuric Acid</w:t>
      </w:r>
    </w:p>
    <w:p w14:paraId="624E62CA" w14:textId="77777777" w:rsidR="009B6628" w:rsidRPr="009C531C" w:rsidRDefault="009B6628" w:rsidP="009B6628">
      <w:pPr>
        <w:pStyle w:val="NoSpacing"/>
        <w:rPr>
          <w:sz w:val="20"/>
          <w:szCs w:val="20"/>
        </w:rPr>
      </w:pPr>
    </w:p>
    <w:p w14:paraId="7430DBC3" w14:textId="77777777" w:rsidR="00EB21C1" w:rsidRDefault="00EB21C1" w:rsidP="009B6628">
      <w:pPr>
        <w:pStyle w:val="NoSpacing"/>
        <w:tabs>
          <w:tab w:val="left" w:pos="567"/>
        </w:tabs>
        <w:rPr>
          <w:rFonts w:ascii="Calibri" w:hAnsi="Calibri" w:cs="Calibri"/>
          <w:b/>
          <w:spacing w:val="-3"/>
          <w:sz w:val="20"/>
          <w:szCs w:val="20"/>
          <w:u w:val="single"/>
        </w:rPr>
      </w:pPr>
      <w:r w:rsidRPr="008B552E">
        <w:rPr>
          <w:rFonts w:ascii="Calibri" w:hAnsi="Calibri" w:cs="Calibri"/>
          <w:b/>
          <w:spacing w:val="-3"/>
          <w:sz w:val="20"/>
          <w:szCs w:val="20"/>
        </w:rPr>
        <w:t xml:space="preserve">2.2 </w:t>
      </w:r>
      <w:r w:rsidR="009A3D8F" w:rsidRPr="008B552E">
        <w:rPr>
          <w:rFonts w:ascii="Calibri" w:hAnsi="Calibri" w:cs="Calibri"/>
          <w:b/>
          <w:spacing w:val="-3"/>
          <w:sz w:val="20"/>
          <w:szCs w:val="20"/>
        </w:rPr>
        <w:tab/>
      </w:r>
      <w:r w:rsidR="00F96580">
        <w:rPr>
          <w:rFonts w:ascii="Calibri" w:hAnsi="Calibri" w:cs="Calibri"/>
          <w:b/>
          <w:spacing w:val="-3"/>
          <w:sz w:val="20"/>
          <w:szCs w:val="20"/>
          <w:u w:val="single"/>
        </w:rPr>
        <w:t>Label Element</w:t>
      </w:r>
    </w:p>
    <w:p w14:paraId="116BB5C3" w14:textId="77777777" w:rsidR="009B6628" w:rsidRPr="00C92EAD" w:rsidRDefault="009B6628" w:rsidP="009B6628">
      <w:pPr>
        <w:pStyle w:val="NoSpacing"/>
        <w:tabs>
          <w:tab w:val="left" w:pos="567"/>
        </w:tabs>
        <w:rPr>
          <w:rFonts w:ascii="Calibri" w:hAnsi="Calibri" w:cs="Calibri"/>
          <w:spacing w:val="-3"/>
          <w:sz w:val="20"/>
          <w:szCs w:val="20"/>
        </w:rPr>
      </w:pPr>
    </w:p>
    <w:p w14:paraId="6C28BF4C" w14:textId="77777777" w:rsidR="009B6628" w:rsidRPr="009B6628" w:rsidRDefault="009B6628" w:rsidP="009B6628">
      <w:pPr>
        <w:tabs>
          <w:tab w:val="left" w:pos="-720"/>
          <w:tab w:val="left" w:pos="0"/>
          <w:tab w:val="left" w:pos="567"/>
        </w:tabs>
        <w:suppressAutoHyphens/>
        <w:jc w:val="both"/>
        <w:rPr>
          <w:rFonts w:ascii="Calibri" w:hAnsi="Calibri" w:cs="Calibri"/>
          <w:b/>
          <w:spacing w:val="-3"/>
          <w:sz w:val="20"/>
          <w:szCs w:val="20"/>
        </w:rPr>
      </w:pPr>
      <w:r w:rsidRPr="009B6628">
        <w:rPr>
          <w:rFonts w:ascii="Calibri" w:hAnsi="Calibri" w:cs="Calibri"/>
          <w:spacing w:val="-3"/>
          <w:sz w:val="20"/>
          <w:szCs w:val="20"/>
        </w:rPr>
        <w:tab/>
      </w:r>
      <w:r w:rsidRPr="009B6628">
        <w:rPr>
          <w:rFonts w:ascii="Calibri" w:hAnsi="Calibri" w:cs="Calibri"/>
          <w:b/>
          <w:spacing w:val="-3"/>
          <w:sz w:val="20"/>
          <w:szCs w:val="20"/>
        </w:rPr>
        <w:t>GHS Symbols:</w:t>
      </w:r>
    </w:p>
    <w:p w14:paraId="723FAF0F" w14:textId="77777777" w:rsidR="009B6628" w:rsidRPr="009C531C" w:rsidRDefault="009B6628" w:rsidP="009B6628">
      <w:pPr>
        <w:tabs>
          <w:tab w:val="left" w:pos="-720"/>
          <w:tab w:val="left" w:pos="0"/>
          <w:tab w:val="left" w:pos="567"/>
        </w:tabs>
        <w:suppressAutoHyphens/>
        <w:ind w:left="567"/>
        <w:jc w:val="both"/>
        <w:rPr>
          <w:rFonts w:ascii="Calibri" w:hAnsi="Calibri" w:cs="Calibri"/>
          <w:spacing w:val="-3"/>
          <w:sz w:val="20"/>
          <w:szCs w:val="20"/>
          <w:u w:val="single"/>
        </w:rPr>
      </w:pPr>
      <w:r w:rsidRPr="009C531C">
        <w:rPr>
          <w:rFonts w:ascii="Calibri" w:hAnsi="Calibri" w:cs="Calibri"/>
          <w:noProof/>
          <w:sz w:val="20"/>
          <w:szCs w:val="20"/>
          <w:lang w:eastAsia="en-GB"/>
        </w:rPr>
        <w:drawing>
          <wp:anchor distT="0" distB="0" distL="114300" distR="114300" simplePos="0" relativeHeight="251659264" behindDoc="1" locked="0" layoutInCell="1" allowOverlap="1" wp14:anchorId="59D8977D" wp14:editId="653877BD">
            <wp:simplePos x="0" y="0"/>
            <wp:positionH relativeFrom="column">
              <wp:posOffset>4276090</wp:posOffset>
            </wp:positionH>
            <wp:positionV relativeFrom="paragraph">
              <wp:posOffset>95250</wp:posOffset>
            </wp:positionV>
            <wp:extent cx="742950" cy="733425"/>
            <wp:effectExtent l="0" t="0" r="0" b="9525"/>
            <wp:wrapTight wrapText="bothSides">
              <wp:wrapPolygon edited="0">
                <wp:start x="0" y="0"/>
                <wp:lineTo x="0" y="21319"/>
                <wp:lineTo x="21046" y="21319"/>
                <wp:lineTo x="21046" y="0"/>
                <wp:lineTo x="0" y="0"/>
              </wp:wrapPolygon>
            </wp:wrapTight>
            <wp:docPr id="3" name="Picture 3" descr="http://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ce.org/fileadmin/DAM/trans/danger/publi/ghs/pictograms/exclam.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31C">
        <w:rPr>
          <w:rFonts w:ascii="Calibri" w:hAnsi="Calibri" w:cs="Calibri"/>
          <w:noProof/>
          <w:sz w:val="20"/>
          <w:szCs w:val="20"/>
          <w:lang w:eastAsia="en-GB"/>
        </w:rPr>
        <w:drawing>
          <wp:anchor distT="0" distB="0" distL="114300" distR="114300" simplePos="0" relativeHeight="251660288" behindDoc="1" locked="0" layoutInCell="1" allowOverlap="1" wp14:anchorId="42568BFD" wp14:editId="0D454C32">
            <wp:simplePos x="0" y="0"/>
            <wp:positionH relativeFrom="column">
              <wp:posOffset>2850515</wp:posOffset>
            </wp:positionH>
            <wp:positionV relativeFrom="paragraph">
              <wp:posOffset>111125</wp:posOffset>
            </wp:positionV>
            <wp:extent cx="742950" cy="742950"/>
            <wp:effectExtent l="0" t="0" r="0" b="0"/>
            <wp:wrapTight wrapText="bothSides">
              <wp:wrapPolygon edited="0">
                <wp:start x="0" y="0"/>
                <wp:lineTo x="0" y="21046"/>
                <wp:lineTo x="21046" y="21046"/>
                <wp:lineTo x="21046" y="0"/>
                <wp:lineTo x="0" y="0"/>
              </wp:wrapPolygon>
            </wp:wrapTight>
            <wp:docPr id="4" name="Picture 4" descr="http://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Aquatic-pollut-red.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31C">
        <w:rPr>
          <w:rFonts w:ascii="Calibri" w:hAnsi="Calibri" w:cs="Calibri"/>
          <w:spacing w:val="-3"/>
          <w:sz w:val="20"/>
          <w:szCs w:val="20"/>
          <w:u w:val="single"/>
        </w:rPr>
        <w:t>Min 10mm sides</w:t>
      </w:r>
    </w:p>
    <w:p w14:paraId="102BB462" w14:textId="77777777" w:rsidR="009B6628" w:rsidRPr="009C531C" w:rsidRDefault="009B6628" w:rsidP="009B6628">
      <w:pPr>
        <w:tabs>
          <w:tab w:val="left" w:pos="-720"/>
          <w:tab w:val="left" w:pos="0"/>
          <w:tab w:val="left" w:pos="567"/>
        </w:tabs>
        <w:suppressAutoHyphens/>
        <w:ind w:left="567"/>
        <w:jc w:val="both"/>
        <w:rPr>
          <w:rFonts w:ascii="Calibri" w:hAnsi="Calibri" w:cs="Calibri"/>
          <w:spacing w:val="-3"/>
          <w:sz w:val="20"/>
          <w:szCs w:val="20"/>
        </w:rPr>
      </w:pPr>
    </w:p>
    <w:p w14:paraId="77B3D6A9" w14:textId="77777777" w:rsidR="009B6628" w:rsidRPr="009C531C" w:rsidRDefault="009B6628" w:rsidP="009B6628">
      <w:pPr>
        <w:tabs>
          <w:tab w:val="left" w:pos="-720"/>
          <w:tab w:val="left" w:pos="0"/>
          <w:tab w:val="left" w:pos="567"/>
        </w:tabs>
        <w:suppressAutoHyphens/>
        <w:ind w:left="567"/>
        <w:jc w:val="both"/>
        <w:rPr>
          <w:rFonts w:ascii="Calibri" w:hAnsi="Calibri" w:cs="Calibri"/>
          <w:spacing w:val="-3"/>
          <w:sz w:val="20"/>
          <w:szCs w:val="20"/>
        </w:rPr>
      </w:pPr>
    </w:p>
    <w:p w14:paraId="493F010A" w14:textId="77777777" w:rsidR="009B6628" w:rsidRDefault="009B6628" w:rsidP="009B6628">
      <w:pPr>
        <w:tabs>
          <w:tab w:val="left" w:pos="-720"/>
          <w:tab w:val="left" w:pos="0"/>
          <w:tab w:val="left" w:pos="567"/>
        </w:tabs>
        <w:suppressAutoHyphens/>
        <w:ind w:left="567"/>
        <w:jc w:val="both"/>
        <w:rPr>
          <w:rFonts w:ascii="Calibri" w:hAnsi="Calibri" w:cs="Calibri"/>
          <w:spacing w:val="-3"/>
          <w:sz w:val="20"/>
          <w:szCs w:val="20"/>
          <w:u w:val="single"/>
        </w:rPr>
      </w:pPr>
    </w:p>
    <w:p w14:paraId="1117A8FD" w14:textId="77777777" w:rsidR="009B6628" w:rsidRDefault="009B6628" w:rsidP="009B6628">
      <w:pPr>
        <w:tabs>
          <w:tab w:val="left" w:pos="-720"/>
          <w:tab w:val="left" w:pos="0"/>
          <w:tab w:val="left" w:pos="567"/>
        </w:tabs>
        <w:suppressAutoHyphens/>
        <w:ind w:left="567"/>
        <w:jc w:val="both"/>
        <w:rPr>
          <w:rFonts w:ascii="Calibri" w:hAnsi="Calibri" w:cs="Calibri"/>
          <w:spacing w:val="-3"/>
          <w:sz w:val="20"/>
          <w:szCs w:val="20"/>
          <w:u w:val="single"/>
        </w:rPr>
      </w:pPr>
    </w:p>
    <w:p w14:paraId="53BAA8E8" w14:textId="77777777" w:rsidR="009B6628" w:rsidRDefault="009B6628" w:rsidP="009B6628">
      <w:pPr>
        <w:tabs>
          <w:tab w:val="left" w:pos="-720"/>
          <w:tab w:val="left" w:pos="0"/>
          <w:tab w:val="left" w:pos="567"/>
        </w:tabs>
        <w:suppressAutoHyphens/>
        <w:ind w:left="567"/>
        <w:jc w:val="both"/>
        <w:rPr>
          <w:rFonts w:ascii="Calibri" w:hAnsi="Calibri" w:cs="Calibri"/>
          <w:spacing w:val="-3"/>
          <w:sz w:val="20"/>
          <w:szCs w:val="20"/>
          <w:u w:val="single"/>
        </w:rPr>
      </w:pPr>
    </w:p>
    <w:p w14:paraId="3AEEB28F" w14:textId="77777777" w:rsidR="009B6628" w:rsidRPr="009C531C" w:rsidRDefault="009B6628" w:rsidP="009B6628">
      <w:pPr>
        <w:tabs>
          <w:tab w:val="left" w:pos="-720"/>
          <w:tab w:val="left" w:pos="0"/>
          <w:tab w:val="left" w:pos="567"/>
        </w:tabs>
        <w:suppressAutoHyphens/>
        <w:ind w:left="567"/>
        <w:jc w:val="both"/>
        <w:rPr>
          <w:rFonts w:ascii="Calibri" w:hAnsi="Calibri" w:cs="Calibri"/>
          <w:spacing w:val="-3"/>
          <w:sz w:val="20"/>
          <w:szCs w:val="20"/>
        </w:rPr>
      </w:pPr>
      <w:r w:rsidRPr="009C531C">
        <w:rPr>
          <w:rFonts w:ascii="Calibri" w:hAnsi="Calibri" w:cs="Calibri"/>
          <w:spacing w:val="-3"/>
          <w:sz w:val="20"/>
          <w:szCs w:val="20"/>
          <w:u w:val="single"/>
        </w:rPr>
        <w:t>GHS Signal Word:</w:t>
      </w:r>
      <w:r w:rsidRPr="009C531C">
        <w:rPr>
          <w:rFonts w:ascii="Calibri" w:hAnsi="Calibri" w:cs="Calibri"/>
          <w:spacing w:val="-3"/>
          <w:sz w:val="20"/>
          <w:szCs w:val="20"/>
        </w:rPr>
        <w:tab/>
      </w:r>
      <w:r w:rsidRPr="009C531C">
        <w:rPr>
          <w:rFonts w:ascii="Calibri" w:hAnsi="Calibri" w:cs="Calibri"/>
          <w:spacing w:val="-3"/>
          <w:sz w:val="20"/>
          <w:szCs w:val="20"/>
        </w:rPr>
        <w:tab/>
      </w:r>
      <w:r w:rsidRPr="009C531C">
        <w:rPr>
          <w:rFonts w:ascii="Calibri" w:hAnsi="Calibri" w:cs="Calibri"/>
          <w:spacing w:val="-3"/>
          <w:sz w:val="20"/>
          <w:szCs w:val="20"/>
        </w:rPr>
        <w:tab/>
      </w:r>
      <w:r w:rsidRPr="009C531C">
        <w:rPr>
          <w:rFonts w:ascii="Calibri" w:hAnsi="Calibri" w:cs="Calibri"/>
          <w:spacing w:val="-3"/>
          <w:sz w:val="20"/>
          <w:szCs w:val="20"/>
        </w:rPr>
        <w:tab/>
      </w:r>
      <w:r w:rsidRPr="009C531C">
        <w:rPr>
          <w:rFonts w:ascii="Calibri" w:hAnsi="Calibri" w:cs="Calibri"/>
          <w:spacing w:val="-3"/>
          <w:sz w:val="20"/>
          <w:szCs w:val="20"/>
        </w:rPr>
        <w:tab/>
      </w:r>
      <w:r w:rsidRPr="009C531C">
        <w:rPr>
          <w:rFonts w:ascii="Calibri" w:hAnsi="Calibri" w:cs="Calibri"/>
          <w:spacing w:val="-3"/>
          <w:sz w:val="20"/>
          <w:szCs w:val="20"/>
        </w:rPr>
        <w:tab/>
        <w:t>WARNING</w:t>
      </w:r>
    </w:p>
    <w:p w14:paraId="7244EF76" w14:textId="77777777" w:rsidR="00F96580" w:rsidRDefault="00F96580" w:rsidP="009B6628">
      <w:pPr>
        <w:tabs>
          <w:tab w:val="left" w:pos="-720"/>
          <w:tab w:val="left" w:pos="0"/>
          <w:tab w:val="left" w:pos="567"/>
        </w:tabs>
        <w:suppressAutoHyphens/>
        <w:jc w:val="both"/>
        <w:rPr>
          <w:rFonts w:ascii="Calibri" w:hAnsi="Calibri" w:cs="Calibri"/>
          <w:spacing w:val="-3"/>
          <w:sz w:val="20"/>
          <w:szCs w:val="20"/>
        </w:rPr>
      </w:pPr>
    </w:p>
    <w:p w14:paraId="59A38810" w14:textId="51AB33B8" w:rsidR="00F902FD" w:rsidRPr="009C531C" w:rsidRDefault="00F96580" w:rsidP="00F902FD">
      <w:pPr>
        <w:pStyle w:val="NoSpacing"/>
        <w:tabs>
          <w:tab w:val="left" w:pos="567"/>
        </w:tabs>
        <w:rPr>
          <w:sz w:val="20"/>
          <w:szCs w:val="20"/>
        </w:rPr>
      </w:pPr>
      <w:r w:rsidRPr="00F96580">
        <w:rPr>
          <w:rFonts w:ascii="Calibri" w:hAnsi="Calibri" w:cs="Calibri"/>
          <w:spacing w:val="-3"/>
          <w:sz w:val="20"/>
          <w:szCs w:val="20"/>
        </w:rPr>
        <w:tab/>
      </w:r>
      <w:r>
        <w:rPr>
          <w:rFonts w:ascii="Calibri" w:hAnsi="Calibri" w:cs="Calibri"/>
          <w:spacing w:val="-3"/>
          <w:sz w:val="20"/>
          <w:szCs w:val="20"/>
          <w:u w:val="single"/>
        </w:rPr>
        <w:t>Response Statements</w:t>
      </w:r>
      <w:r w:rsidR="00EB21C1">
        <w:rPr>
          <w:rFonts w:ascii="Calibri" w:hAnsi="Calibri" w:cs="Calibri"/>
          <w:spacing w:val="-3"/>
          <w:sz w:val="20"/>
          <w:szCs w:val="20"/>
        </w:rPr>
        <w:tab/>
        <w:t xml:space="preserve"> </w:t>
      </w:r>
      <w:r w:rsidR="009B6628">
        <w:rPr>
          <w:rFonts w:ascii="Calibri" w:hAnsi="Calibri" w:cs="Calibri"/>
          <w:spacing w:val="-3"/>
          <w:sz w:val="20"/>
          <w:szCs w:val="20"/>
        </w:rPr>
        <w:br/>
      </w:r>
    </w:p>
    <w:p w14:paraId="71A7B3F0" w14:textId="77777777" w:rsidR="00F902FD" w:rsidRPr="009C531C" w:rsidRDefault="00F902FD" w:rsidP="00F902FD">
      <w:pPr>
        <w:pStyle w:val="NoSpacing"/>
        <w:tabs>
          <w:tab w:val="left" w:pos="567"/>
        </w:tabs>
        <w:ind w:left="567"/>
        <w:rPr>
          <w:sz w:val="20"/>
          <w:szCs w:val="20"/>
        </w:rPr>
      </w:pPr>
      <w:r w:rsidRPr="009C531C">
        <w:rPr>
          <w:sz w:val="20"/>
          <w:szCs w:val="20"/>
        </w:rPr>
        <w:t xml:space="preserve">H319 Causes serious eye </w:t>
      </w:r>
      <w:proofErr w:type="gramStart"/>
      <w:r w:rsidRPr="009C531C">
        <w:rPr>
          <w:sz w:val="20"/>
          <w:szCs w:val="20"/>
        </w:rPr>
        <w:t>irritation</w:t>
      </w:r>
      <w:proofErr w:type="gramEnd"/>
    </w:p>
    <w:p w14:paraId="49AEEE21" w14:textId="77777777" w:rsidR="00F902FD" w:rsidRPr="009C531C" w:rsidRDefault="00F902FD" w:rsidP="00F902FD">
      <w:pPr>
        <w:pStyle w:val="NoSpacing"/>
        <w:tabs>
          <w:tab w:val="left" w:pos="567"/>
        </w:tabs>
        <w:ind w:left="567"/>
        <w:rPr>
          <w:sz w:val="20"/>
          <w:szCs w:val="20"/>
        </w:rPr>
      </w:pPr>
      <w:r w:rsidRPr="009C531C">
        <w:rPr>
          <w:sz w:val="20"/>
          <w:szCs w:val="20"/>
        </w:rPr>
        <w:t xml:space="preserve">H335 May cause respiratory </w:t>
      </w:r>
      <w:proofErr w:type="gramStart"/>
      <w:r w:rsidRPr="009C531C">
        <w:rPr>
          <w:sz w:val="20"/>
          <w:szCs w:val="20"/>
        </w:rPr>
        <w:t>irritation</w:t>
      </w:r>
      <w:proofErr w:type="gramEnd"/>
    </w:p>
    <w:p w14:paraId="56F25036" w14:textId="77777777" w:rsidR="00F902FD" w:rsidRPr="009C531C" w:rsidRDefault="00F902FD" w:rsidP="00F902FD">
      <w:pPr>
        <w:pStyle w:val="NoSpacing"/>
        <w:tabs>
          <w:tab w:val="left" w:pos="567"/>
        </w:tabs>
        <w:ind w:left="567"/>
        <w:rPr>
          <w:sz w:val="20"/>
          <w:szCs w:val="20"/>
        </w:rPr>
      </w:pPr>
      <w:r w:rsidRPr="009C531C">
        <w:rPr>
          <w:sz w:val="20"/>
          <w:szCs w:val="20"/>
        </w:rPr>
        <w:t>H410 Very toxic to aquatic life</w:t>
      </w:r>
      <w:r w:rsidRPr="009C531C">
        <w:rPr>
          <w:spacing w:val="-32"/>
          <w:sz w:val="20"/>
          <w:szCs w:val="20"/>
        </w:rPr>
        <w:t xml:space="preserve"> </w:t>
      </w:r>
      <w:r w:rsidRPr="009C531C">
        <w:rPr>
          <w:sz w:val="20"/>
          <w:szCs w:val="20"/>
        </w:rPr>
        <w:t>with long lasting effects</w:t>
      </w:r>
    </w:p>
    <w:p w14:paraId="28FC1ADC" w14:textId="77777777" w:rsidR="00F902FD" w:rsidRDefault="00F902FD" w:rsidP="00F902FD">
      <w:pPr>
        <w:pStyle w:val="NoSpacing"/>
        <w:tabs>
          <w:tab w:val="left" w:pos="567"/>
        </w:tabs>
        <w:ind w:left="567"/>
        <w:rPr>
          <w:sz w:val="20"/>
          <w:szCs w:val="20"/>
        </w:rPr>
      </w:pPr>
      <w:r w:rsidRPr="009C531C">
        <w:rPr>
          <w:sz w:val="20"/>
          <w:szCs w:val="20"/>
        </w:rPr>
        <w:t>H031 Contact with acids liberates toxic</w:t>
      </w:r>
      <w:r w:rsidRPr="009C531C">
        <w:rPr>
          <w:spacing w:val="-16"/>
          <w:sz w:val="20"/>
          <w:szCs w:val="20"/>
        </w:rPr>
        <w:t xml:space="preserve"> </w:t>
      </w:r>
      <w:proofErr w:type="gramStart"/>
      <w:r w:rsidRPr="009C531C">
        <w:rPr>
          <w:sz w:val="20"/>
          <w:szCs w:val="20"/>
        </w:rPr>
        <w:t>gas</w:t>
      </w:r>
      <w:proofErr w:type="gramEnd"/>
    </w:p>
    <w:p w14:paraId="6A9F2B55" w14:textId="77777777" w:rsidR="00F902FD" w:rsidRDefault="00F902FD" w:rsidP="00F902FD">
      <w:pPr>
        <w:pStyle w:val="NoSpacing"/>
        <w:tabs>
          <w:tab w:val="left" w:pos="567"/>
        </w:tabs>
        <w:ind w:left="567"/>
        <w:rPr>
          <w:sz w:val="20"/>
          <w:szCs w:val="20"/>
        </w:rPr>
      </w:pPr>
    </w:p>
    <w:p w14:paraId="774E4BAB" w14:textId="77777777" w:rsidR="00F902FD" w:rsidRPr="009C531C" w:rsidRDefault="00F902FD" w:rsidP="00F902FD">
      <w:pPr>
        <w:pStyle w:val="NoSpacing"/>
        <w:tabs>
          <w:tab w:val="left" w:pos="567"/>
        </w:tabs>
        <w:rPr>
          <w:sz w:val="20"/>
          <w:szCs w:val="20"/>
          <w:u w:val="single"/>
        </w:rPr>
      </w:pPr>
      <w:r w:rsidRPr="00F902FD">
        <w:rPr>
          <w:sz w:val="20"/>
          <w:szCs w:val="20"/>
        </w:rPr>
        <w:tab/>
      </w:r>
      <w:r w:rsidRPr="009C531C">
        <w:rPr>
          <w:sz w:val="20"/>
          <w:szCs w:val="20"/>
          <w:u w:val="single"/>
        </w:rPr>
        <w:t>Prevention Statements:</w:t>
      </w:r>
    </w:p>
    <w:p w14:paraId="11B9DFA0" w14:textId="77777777" w:rsidR="00F902FD" w:rsidRPr="009C531C" w:rsidRDefault="00F902FD" w:rsidP="00F902FD">
      <w:pPr>
        <w:pStyle w:val="NoSpacing"/>
        <w:tabs>
          <w:tab w:val="left" w:pos="567"/>
        </w:tabs>
        <w:ind w:left="567"/>
        <w:rPr>
          <w:sz w:val="20"/>
          <w:szCs w:val="20"/>
        </w:rPr>
      </w:pPr>
      <w:r w:rsidRPr="009C531C">
        <w:rPr>
          <w:sz w:val="20"/>
          <w:szCs w:val="20"/>
        </w:rPr>
        <w:t xml:space="preserve">P261 Avoid breathing dust/fumes/gas or spray.  </w:t>
      </w:r>
    </w:p>
    <w:p w14:paraId="22C4C462" w14:textId="77777777" w:rsidR="00F902FD" w:rsidRPr="009C531C" w:rsidRDefault="00F902FD" w:rsidP="00F902FD">
      <w:pPr>
        <w:pStyle w:val="NoSpacing"/>
        <w:tabs>
          <w:tab w:val="left" w:pos="567"/>
        </w:tabs>
        <w:ind w:left="567"/>
        <w:rPr>
          <w:sz w:val="20"/>
          <w:szCs w:val="20"/>
        </w:rPr>
      </w:pPr>
      <w:r w:rsidRPr="009C531C">
        <w:rPr>
          <w:sz w:val="20"/>
          <w:szCs w:val="20"/>
        </w:rPr>
        <w:t>P280 Wear protective clothes/gloves/</w:t>
      </w:r>
      <w:r w:rsidRPr="009C531C">
        <w:rPr>
          <w:spacing w:val="-23"/>
          <w:sz w:val="20"/>
          <w:szCs w:val="20"/>
        </w:rPr>
        <w:t xml:space="preserve"> </w:t>
      </w:r>
      <w:r w:rsidRPr="009C531C">
        <w:rPr>
          <w:sz w:val="20"/>
          <w:szCs w:val="20"/>
        </w:rPr>
        <w:t xml:space="preserve">eye protection. </w:t>
      </w:r>
    </w:p>
    <w:p w14:paraId="71AEB379" w14:textId="77777777" w:rsidR="00F902FD" w:rsidRPr="009C531C" w:rsidRDefault="00F902FD" w:rsidP="00F902FD">
      <w:pPr>
        <w:pStyle w:val="NoSpacing"/>
        <w:tabs>
          <w:tab w:val="left" w:pos="567"/>
        </w:tabs>
        <w:ind w:left="567"/>
        <w:rPr>
          <w:sz w:val="20"/>
          <w:szCs w:val="20"/>
        </w:rPr>
      </w:pPr>
      <w:r w:rsidRPr="009C531C">
        <w:rPr>
          <w:sz w:val="20"/>
          <w:szCs w:val="20"/>
        </w:rPr>
        <w:t xml:space="preserve">P233 Keep container tightly closed.  </w:t>
      </w:r>
    </w:p>
    <w:p w14:paraId="56281AEC" w14:textId="77777777" w:rsidR="00F902FD" w:rsidRDefault="00F902FD" w:rsidP="00F902FD">
      <w:pPr>
        <w:pStyle w:val="NoSpacing"/>
        <w:tabs>
          <w:tab w:val="left" w:pos="567"/>
        </w:tabs>
        <w:ind w:left="567"/>
        <w:rPr>
          <w:sz w:val="20"/>
          <w:szCs w:val="20"/>
        </w:rPr>
      </w:pPr>
      <w:r w:rsidRPr="009C531C">
        <w:rPr>
          <w:sz w:val="20"/>
          <w:szCs w:val="20"/>
        </w:rPr>
        <w:t>P305/351/</w:t>
      </w:r>
      <w:proofErr w:type="gramStart"/>
      <w:r w:rsidRPr="009C531C">
        <w:rPr>
          <w:sz w:val="20"/>
          <w:szCs w:val="20"/>
        </w:rPr>
        <w:t>338  IF</w:t>
      </w:r>
      <w:proofErr w:type="gramEnd"/>
      <w:r w:rsidRPr="009C531C">
        <w:rPr>
          <w:sz w:val="20"/>
          <w:szCs w:val="20"/>
        </w:rPr>
        <w:t xml:space="preserve"> IN EYES: Rinse cautiously with water for several minutes. Remove</w:t>
      </w:r>
      <w:r w:rsidRPr="009C531C">
        <w:rPr>
          <w:spacing w:val="-17"/>
          <w:sz w:val="20"/>
          <w:szCs w:val="20"/>
        </w:rPr>
        <w:t xml:space="preserve"> </w:t>
      </w:r>
      <w:r w:rsidRPr="009C531C">
        <w:rPr>
          <w:sz w:val="20"/>
          <w:szCs w:val="20"/>
        </w:rPr>
        <w:t xml:space="preserve">contact lenses, if present and easy to do. Continue rinsing.   </w:t>
      </w:r>
    </w:p>
    <w:p w14:paraId="5B9DB436" w14:textId="77777777" w:rsidR="00F902FD" w:rsidRDefault="00F902FD" w:rsidP="00F902FD">
      <w:pPr>
        <w:pStyle w:val="NoSpacing"/>
        <w:tabs>
          <w:tab w:val="left" w:pos="567"/>
        </w:tabs>
        <w:ind w:left="567"/>
        <w:jc w:val="center"/>
        <w:rPr>
          <w:b/>
          <w:sz w:val="20"/>
          <w:szCs w:val="20"/>
        </w:rPr>
      </w:pPr>
      <w:r w:rsidRPr="00F902FD">
        <w:rPr>
          <w:b/>
          <w:sz w:val="20"/>
          <w:szCs w:val="20"/>
        </w:rPr>
        <w:lastRenderedPageBreak/>
        <w:t>Detergent Sanitiser Tablets</w:t>
      </w:r>
    </w:p>
    <w:p w14:paraId="4C176BB6" w14:textId="77777777" w:rsidR="00F902FD" w:rsidRPr="00F902FD" w:rsidRDefault="00F902FD" w:rsidP="00F902FD">
      <w:pPr>
        <w:pStyle w:val="NoSpacing"/>
        <w:tabs>
          <w:tab w:val="left" w:pos="567"/>
        </w:tabs>
        <w:ind w:left="567"/>
        <w:jc w:val="center"/>
        <w:rPr>
          <w:b/>
          <w:sz w:val="20"/>
          <w:szCs w:val="20"/>
        </w:rPr>
      </w:pPr>
    </w:p>
    <w:p w14:paraId="398BF4C4" w14:textId="77777777" w:rsidR="00F902FD" w:rsidRPr="00F902FD" w:rsidRDefault="00F902FD" w:rsidP="00F902FD">
      <w:pPr>
        <w:pStyle w:val="NoSpacing"/>
        <w:tabs>
          <w:tab w:val="left" w:pos="0"/>
          <w:tab w:val="left" w:pos="567"/>
        </w:tabs>
        <w:ind w:left="567"/>
        <w:rPr>
          <w:sz w:val="20"/>
          <w:szCs w:val="20"/>
          <w:u w:val="single"/>
        </w:rPr>
      </w:pPr>
      <w:r w:rsidRPr="00F902FD">
        <w:rPr>
          <w:sz w:val="20"/>
          <w:szCs w:val="20"/>
          <w:u w:val="single"/>
        </w:rPr>
        <w:t>Prevention Statements cont’d</w:t>
      </w:r>
    </w:p>
    <w:p w14:paraId="4939E044" w14:textId="77777777" w:rsidR="00F902FD" w:rsidRPr="009C531C" w:rsidRDefault="00F902FD" w:rsidP="00F902FD">
      <w:pPr>
        <w:pStyle w:val="NoSpacing"/>
        <w:tabs>
          <w:tab w:val="left" w:pos="0"/>
          <w:tab w:val="left" w:pos="567"/>
        </w:tabs>
        <w:ind w:left="567"/>
        <w:rPr>
          <w:sz w:val="20"/>
          <w:szCs w:val="20"/>
        </w:rPr>
      </w:pPr>
    </w:p>
    <w:p w14:paraId="4C5D5B1B" w14:textId="77777777" w:rsidR="00F902FD" w:rsidRPr="009C531C" w:rsidRDefault="00F902FD" w:rsidP="00F902FD">
      <w:pPr>
        <w:pStyle w:val="NoSpacing"/>
        <w:tabs>
          <w:tab w:val="left" w:pos="0"/>
          <w:tab w:val="left" w:pos="567"/>
        </w:tabs>
        <w:ind w:left="567"/>
        <w:rPr>
          <w:sz w:val="20"/>
          <w:szCs w:val="20"/>
        </w:rPr>
      </w:pPr>
      <w:r w:rsidRPr="009C531C">
        <w:rPr>
          <w:sz w:val="20"/>
          <w:szCs w:val="20"/>
        </w:rPr>
        <w:t>Call a POISON CENTER or doctor/physician if you feel</w:t>
      </w:r>
      <w:r w:rsidRPr="009C531C">
        <w:rPr>
          <w:spacing w:val="-22"/>
          <w:sz w:val="20"/>
          <w:szCs w:val="20"/>
        </w:rPr>
        <w:t xml:space="preserve"> </w:t>
      </w:r>
      <w:r w:rsidRPr="009C531C">
        <w:rPr>
          <w:sz w:val="20"/>
          <w:szCs w:val="20"/>
        </w:rPr>
        <w:t>unwell (take this label)</w:t>
      </w:r>
    </w:p>
    <w:p w14:paraId="347D02CF" w14:textId="77777777" w:rsidR="00F902FD" w:rsidRPr="009C531C" w:rsidRDefault="00F902FD" w:rsidP="00F902FD">
      <w:pPr>
        <w:pStyle w:val="NoSpacing"/>
        <w:tabs>
          <w:tab w:val="left" w:pos="0"/>
          <w:tab w:val="left" w:pos="567"/>
        </w:tabs>
        <w:ind w:left="567"/>
        <w:rPr>
          <w:sz w:val="20"/>
          <w:szCs w:val="20"/>
        </w:rPr>
      </w:pPr>
      <w:r w:rsidRPr="009C531C">
        <w:rPr>
          <w:sz w:val="20"/>
          <w:szCs w:val="20"/>
        </w:rPr>
        <w:t xml:space="preserve">Store in a well-ventilated place. </w:t>
      </w:r>
    </w:p>
    <w:p w14:paraId="3AE19D89" w14:textId="77777777" w:rsidR="00F902FD" w:rsidRDefault="00F902FD" w:rsidP="00F902FD">
      <w:pPr>
        <w:pStyle w:val="NoSpacing"/>
        <w:tabs>
          <w:tab w:val="left" w:pos="567"/>
        </w:tabs>
        <w:ind w:left="567"/>
        <w:rPr>
          <w:sz w:val="20"/>
          <w:szCs w:val="20"/>
        </w:rPr>
      </w:pPr>
    </w:p>
    <w:tbl>
      <w:tblPr>
        <w:tblStyle w:val="TableGrid"/>
        <w:tblW w:w="0" w:type="auto"/>
        <w:tblLook w:val="04A0" w:firstRow="1" w:lastRow="0" w:firstColumn="1" w:lastColumn="0" w:noHBand="0" w:noVBand="1"/>
      </w:tblPr>
      <w:tblGrid>
        <w:gridCol w:w="421"/>
        <w:gridCol w:w="10059"/>
      </w:tblGrid>
      <w:tr w:rsidR="00ED1A0B" w:rsidRPr="00ED1A0B" w14:paraId="1D45D50A" w14:textId="77777777" w:rsidTr="00F8396D">
        <w:tc>
          <w:tcPr>
            <w:tcW w:w="421" w:type="dxa"/>
            <w:shd w:val="clear" w:color="auto" w:fill="DEEAF6" w:themeFill="accent1" w:themeFillTint="33"/>
          </w:tcPr>
          <w:p w14:paraId="7C655E8B" w14:textId="77777777" w:rsidR="00ED1A0B" w:rsidRPr="00ED1A0B" w:rsidRDefault="00ED1A0B" w:rsidP="00713085">
            <w:pPr>
              <w:tabs>
                <w:tab w:val="left" w:pos="567"/>
              </w:tabs>
              <w:rPr>
                <w:b/>
              </w:rPr>
            </w:pPr>
            <w:r>
              <w:rPr>
                <w:b/>
              </w:rPr>
              <w:t>3</w:t>
            </w:r>
          </w:p>
        </w:tc>
        <w:tc>
          <w:tcPr>
            <w:tcW w:w="10059" w:type="dxa"/>
            <w:shd w:val="clear" w:color="auto" w:fill="DEEAF6" w:themeFill="accent1" w:themeFillTint="33"/>
          </w:tcPr>
          <w:p w14:paraId="57E8E92A" w14:textId="77777777" w:rsidR="00ED1A0B" w:rsidRPr="00ED1A0B" w:rsidRDefault="00ED1A0B" w:rsidP="00713085">
            <w:pPr>
              <w:tabs>
                <w:tab w:val="left" w:pos="567"/>
              </w:tabs>
              <w:rPr>
                <w:b/>
              </w:rPr>
            </w:pPr>
            <w:r>
              <w:rPr>
                <w:b/>
              </w:rPr>
              <w:t>Composition/Information on Ingredients</w:t>
            </w:r>
          </w:p>
        </w:tc>
      </w:tr>
    </w:tbl>
    <w:p w14:paraId="1B0A9FE0" w14:textId="77777777" w:rsidR="00F8396D" w:rsidRDefault="00F8396D" w:rsidP="00713085">
      <w:pPr>
        <w:tabs>
          <w:tab w:val="left" w:pos="567"/>
        </w:tabs>
      </w:pPr>
    </w:p>
    <w:p w14:paraId="01A4138B" w14:textId="77777777" w:rsidR="00F96580" w:rsidRPr="00C92EAD" w:rsidRDefault="008B552E" w:rsidP="00713085">
      <w:pPr>
        <w:tabs>
          <w:tab w:val="left" w:pos="567"/>
        </w:tabs>
      </w:pPr>
      <w:r>
        <w:rPr>
          <w:b/>
        </w:rPr>
        <w:t>3.1</w:t>
      </w:r>
      <w:r>
        <w:rPr>
          <w:b/>
        </w:rPr>
        <w:tab/>
      </w:r>
      <w:r w:rsidR="00F96580" w:rsidRPr="00F96580">
        <w:rPr>
          <w:b/>
          <w:u w:val="single"/>
        </w:rPr>
        <w:t>Chemical Name</w:t>
      </w:r>
      <w:r w:rsidR="00F902FD">
        <w:rPr>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1375"/>
        <w:gridCol w:w="1391"/>
        <w:gridCol w:w="1353"/>
        <w:gridCol w:w="2227"/>
      </w:tblGrid>
      <w:tr w:rsidR="00F902FD" w:rsidRPr="009C531C" w14:paraId="22638BB1" w14:textId="77777777" w:rsidTr="002E5F5E">
        <w:tc>
          <w:tcPr>
            <w:tcW w:w="3850" w:type="dxa"/>
            <w:shd w:val="clear" w:color="auto" w:fill="F2F2F2" w:themeFill="background1" w:themeFillShade="F2"/>
          </w:tcPr>
          <w:p w14:paraId="0E8E73B2" w14:textId="77777777" w:rsidR="00F902FD" w:rsidRPr="009C531C" w:rsidRDefault="00F902FD" w:rsidP="002E5F5E">
            <w:pPr>
              <w:tabs>
                <w:tab w:val="left" w:pos="-720"/>
              </w:tabs>
              <w:suppressAutoHyphens/>
              <w:jc w:val="both"/>
              <w:rPr>
                <w:rFonts w:ascii="Calibri" w:hAnsi="Calibri" w:cs="Calibri"/>
                <w:spacing w:val="-3"/>
                <w:sz w:val="20"/>
                <w:szCs w:val="20"/>
                <w:u w:val="single"/>
              </w:rPr>
            </w:pPr>
            <w:r w:rsidRPr="009C531C">
              <w:rPr>
                <w:rFonts w:ascii="Calibri" w:hAnsi="Calibri" w:cs="Calibri"/>
                <w:spacing w:val="-3"/>
                <w:sz w:val="20"/>
                <w:szCs w:val="20"/>
                <w:u w:val="single"/>
              </w:rPr>
              <w:t>Chemical Name, Synonym, Family, Formula</w:t>
            </w:r>
          </w:p>
        </w:tc>
        <w:tc>
          <w:tcPr>
            <w:tcW w:w="1375" w:type="dxa"/>
            <w:shd w:val="clear" w:color="auto" w:fill="F2F2F2" w:themeFill="background1" w:themeFillShade="F2"/>
          </w:tcPr>
          <w:p w14:paraId="09F92FFC" w14:textId="77777777" w:rsidR="00F902FD" w:rsidRPr="009C531C" w:rsidRDefault="00F902FD" w:rsidP="002E5F5E">
            <w:pPr>
              <w:tabs>
                <w:tab w:val="left" w:pos="-720"/>
              </w:tabs>
              <w:suppressAutoHyphens/>
              <w:jc w:val="both"/>
              <w:rPr>
                <w:rFonts w:ascii="Calibri" w:hAnsi="Calibri" w:cs="Calibri"/>
                <w:spacing w:val="-3"/>
                <w:sz w:val="20"/>
                <w:szCs w:val="20"/>
                <w:u w:val="single"/>
              </w:rPr>
            </w:pPr>
            <w:r w:rsidRPr="009C531C">
              <w:rPr>
                <w:rFonts w:ascii="Calibri" w:hAnsi="Calibri" w:cs="Calibri"/>
                <w:spacing w:val="-3"/>
                <w:sz w:val="20"/>
                <w:szCs w:val="20"/>
                <w:u w:val="single"/>
              </w:rPr>
              <w:t>EC/EINECS No</w:t>
            </w:r>
          </w:p>
        </w:tc>
        <w:tc>
          <w:tcPr>
            <w:tcW w:w="1391" w:type="dxa"/>
            <w:shd w:val="clear" w:color="auto" w:fill="F2F2F2" w:themeFill="background1" w:themeFillShade="F2"/>
          </w:tcPr>
          <w:p w14:paraId="37B29DFE" w14:textId="77777777" w:rsidR="00F902FD" w:rsidRPr="009C531C" w:rsidRDefault="00F902FD" w:rsidP="002E5F5E">
            <w:pPr>
              <w:tabs>
                <w:tab w:val="left" w:pos="-720"/>
              </w:tabs>
              <w:suppressAutoHyphens/>
              <w:jc w:val="both"/>
              <w:rPr>
                <w:rFonts w:ascii="Calibri" w:hAnsi="Calibri" w:cs="Calibri"/>
                <w:spacing w:val="-3"/>
                <w:sz w:val="20"/>
                <w:szCs w:val="20"/>
                <w:u w:val="single"/>
              </w:rPr>
            </w:pPr>
            <w:r w:rsidRPr="009C531C">
              <w:rPr>
                <w:rFonts w:ascii="Calibri" w:hAnsi="Calibri" w:cs="Calibri"/>
                <w:spacing w:val="-3"/>
                <w:sz w:val="20"/>
                <w:szCs w:val="20"/>
                <w:u w:val="single"/>
              </w:rPr>
              <w:t>CAS No</w:t>
            </w:r>
          </w:p>
        </w:tc>
        <w:tc>
          <w:tcPr>
            <w:tcW w:w="1353" w:type="dxa"/>
            <w:shd w:val="clear" w:color="auto" w:fill="F2F2F2" w:themeFill="background1" w:themeFillShade="F2"/>
          </w:tcPr>
          <w:p w14:paraId="5A63E763" w14:textId="77777777" w:rsidR="00F902FD" w:rsidRPr="009C531C" w:rsidRDefault="00F902FD" w:rsidP="002E5F5E">
            <w:pPr>
              <w:tabs>
                <w:tab w:val="left" w:pos="-720"/>
              </w:tabs>
              <w:suppressAutoHyphens/>
              <w:jc w:val="both"/>
              <w:rPr>
                <w:rFonts w:ascii="Calibri" w:hAnsi="Calibri" w:cs="Calibri"/>
                <w:spacing w:val="-3"/>
                <w:sz w:val="20"/>
                <w:szCs w:val="20"/>
                <w:u w:val="single"/>
              </w:rPr>
            </w:pPr>
            <w:r w:rsidRPr="009C531C">
              <w:rPr>
                <w:rFonts w:ascii="Calibri" w:hAnsi="Calibri" w:cs="Calibri"/>
                <w:spacing w:val="-3"/>
                <w:sz w:val="20"/>
                <w:szCs w:val="20"/>
                <w:u w:val="single"/>
              </w:rPr>
              <w:t>Content %</w:t>
            </w:r>
          </w:p>
        </w:tc>
        <w:tc>
          <w:tcPr>
            <w:tcW w:w="2227" w:type="dxa"/>
            <w:shd w:val="clear" w:color="auto" w:fill="F2F2F2" w:themeFill="background1" w:themeFillShade="F2"/>
          </w:tcPr>
          <w:p w14:paraId="45B0957C" w14:textId="77777777" w:rsidR="00F902FD" w:rsidRPr="009C531C" w:rsidRDefault="00F902FD" w:rsidP="002E5F5E">
            <w:pPr>
              <w:tabs>
                <w:tab w:val="left" w:pos="-720"/>
              </w:tabs>
              <w:suppressAutoHyphens/>
              <w:jc w:val="both"/>
              <w:rPr>
                <w:rFonts w:ascii="Calibri" w:hAnsi="Calibri" w:cs="Calibri"/>
                <w:spacing w:val="-3"/>
                <w:sz w:val="20"/>
                <w:szCs w:val="20"/>
                <w:u w:val="single"/>
              </w:rPr>
            </w:pPr>
            <w:r w:rsidRPr="009C531C">
              <w:rPr>
                <w:rFonts w:ascii="Calibri" w:hAnsi="Calibri" w:cs="Calibri"/>
                <w:spacing w:val="-3"/>
                <w:sz w:val="20"/>
                <w:szCs w:val="20"/>
                <w:u w:val="single"/>
              </w:rPr>
              <w:t>Classification (67/548/EEC)</w:t>
            </w:r>
          </w:p>
        </w:tc>
      </w:tr>
      <w:tr w:rsidR="00F902FD" w:rsidRPr="009C531C" w14:paraId="5C6B8FB3" w14:textId="77777777" w:rsidTr="002E5F5E">
        <w:trPr>
          <w:trHeight w:val="2806"/>
        </w:trPr>
        <w:tc>
          <w:tcPr>
            <w:tcW w:w="3850" w:type="dxa"/>
            <w:shd w:val="clear" w:color="auto" w:fill="auto"/>
          </w:tcPr>
          <w:p w14:paraId="5FF2D061" w14:textId="77777777" w:rsidR="00F902FD" w:rsidRPr="00EA78F2" w:rsidRDefault="00F902FD" w:rsidP="002E5F5E">
            <w:pPr>
              <w:pStyle w:val="NoSpacing"/>
              <w:rPr>
                <w:sz w:val="18"/>
                <w:szCs w:val="18"/>
              </w:rPr>
            </w:pPr>
            <w:r w:rsidRPr="00EA78F2">
              <w:rPr>
                <w:sz w:val="18"/>
                <w:szCs w:val="18"/>
              </w:rPr>
              <w:t>Sodium dichloroisocyanurate Anhydrous (NaDCC)</w:t>
            </w:r>
          </w:p>
          <w:p w14:paraId="0130F33B" w14:textId="77777777" w:rsidR="00F902FD" w:rsidRPr="00EA78F2" w:rsidRDefault="00F902FD" w:rsidP="002E5F5E">
            <w:pPr>
              <w:pStyle w:val="NoSpacing"/>
              <w:rPr>
                <w:sz w:val="18"/>
                <w:szCs w:val="18"/>
              </w:rPr>
            </w:pPr>
          </w:p>
          <w:p w14:paraId="4DEFD7AE" w14:textId="77777777" w:rsidR="00F902FD" w:rsidRPr="00EA78F2" w:rsidRDefault="00F902FD" w:rsidP="002E5F5E">
            <w:pPr>
              <w:pStyle w:val="NoSpacing"/>
              <w:rPr>
                <w:sz w:val="18"/>
                <w:szCs w:val="18"/>
                <w:u w:val="single"/>
              </w:rPr>
            </w:pPr>
            <w:r w:rsidRPr="00EA78F2">
              <w:rPr>
                <w:sz w:val="18"/>
                <w:szCs w:val="18"/>
                <w:u w:val="single"/>
              </w:rPr>
              <w:t>Chemical Name:</w:t>
            </w:r>
          </w:p>
          <w:p w14:paraId="0531FF5D" w14:textId="77777777" w:rsidR="00F902FD" w:rsidRPr="00EA78F2" w:rsidRDefault="00F902FD" w:rsidP="002E5F5E">
            <w:pPr>
              <w:pStyle w:val="NoSpacing"/>
              <w:rPr>
                <w:sz w:val="18"/>
                <w:szCs w:val="18"/>
              </w:rPr>
            </w:pPr>
            <w:r w:rsidRPr="00EA78F2">
              <w:rPr>
                <w:sz w:val="18"/>
                <w:szCs w:val="18"/>
              </w:rPr>
              <w:t xml:space="preserve">1,3,5 - Triazine -2,4,6 (1H,3H,5H) </w:t>
            </w:r>
            <w:proofErr w:type="spellStart"/>
            <w:r w:rsidRPr="00EA78F2">
              <w:rPr>
                <w:sz w:val="18"/>
                <w:szCs w:val="18"/>
              </w:rPr>
              <w:t>Trione</w:t>
            </w:r>
            <w:proofErr w:type="spellEnd"/>
            <w:r w:rsidRPr="00EA78F2">
              <w:rPr>
                <w:sz w:val="18"/>
                <w:szCs w:val="18"/>
              </w:rPr>
              <w:t xml:space="preserve"> 1,3, - </w:t>
            </w:r>
            <w:proofErr w:type="spellStart"/>
            <w:r w:rsidRPr="00EA78F2">
              <w:rPr>
                <w:sz w:val="18"/>
                <w:szCs w:val="18"/>
              </w:rPr>
              <w:t>Dichloro</w:t>
            </w:r>
            <w:proofErr w:type="spellEnd"/>
            <w:r w:rsidRPr="00EA78F2">
              <w:rPr>
                <w:sz w:val="18"/>
                <w:szCs w:val="18"/>
              </w:rPr>
              <w:t xml:space="preserve">, Sodium Salt </w:t>
            </w:r>
          </w:p>
          <w:p w14:paraId="6A1E46DC" w14:textId="77777777" w:rsidR="00F902FD" w:rsidRPr="00EA78F2" w:rsidRDefault="00F902FD" w:rsidP="002E5F5E">
            <w:pPr>
              <w:pStyle w:val="NoSpacing"/>
              <w:rPr>
                <w:sz w:val="18"/>
                <w:szCs w:val="18"/>
                <w:u w:val="single"/>
              </w:rPr>
            </w:pPr>
          </w:p>
          <w:p w14:paraId="269148FB" w14:textId="77777777" w:rsidR="00F902FD" w:rsidRPr="00EA78F2" w:rsidRDefault="00F902FD" w:rsidP="002E5F5E">
            <w:pPr>
              <w:pStyle w:val="NoSpacing"/>
              <w:rPr>
                <w:sz w:val="18"/>
                <w:szCs w:val="18"/>
                <w:u w:val="single"/>
              </w:rPr>
            </w:pPr>
            <w:r w:rsidRPr="00EA78F2">
              <w:rPr>
                <w:sz w:val="18"/>
                <w:szCs w:val="18"/>
                <w:u w:val="single"/>
              </w:rPr>
              <w:t>Synonyms:</w:t>
            </w:r>
          </w:p>
          <w:p w14:paraId="2EA97D9B" w14:textId="77777777" w:rsidR="00F902FD" w:rsidRPr="00EA78F2" w:rsidRDefault="00F902FD" w:rsidP="002E5F5E">
            <w:pPr>
              <w:pStyle w:val="NoSpacing"/>
              <w:rPr>
                <w:sz w:val="18"/>
                <w:szCs w:val="18"/>
              </w:rPr>
            </w:pPr>
            <w:r w:rsidRPr="00EA78F2">
              <w:rPr>
                <w:sz w:val="18"/>
                <w:szCs w:val="18"/>
              </w:rPr>
              <w:t xml:space="preserve">Sodium </w:t>
            </w:r>
            <w:proofErr w:type="spellStart"/>
            <w:r w:rsidRPr="00EA78F2">
              <w:rPr>
                <w:sz w:val="18"/>
                <w:szCs w:val="18"/>
              </w:rPr>
              <w:t>Dichloro</w:t>
            </w:r>
            <w:proofErr w:type="spellEnd"/>
            <w:r w:rsidRPr="00EA78F2">
              <w:rPr>
                <w:sz w:val="18"/>
                <w:szCs w:val="18"/>
              </w:rPr>
              <w:t xml:space="preserve"> -1,3,5 - </w:t>
            </w:r>
            <w:proofErr w:type="spellStart"/>
            <w:r w:rsidRPr="00EA78F2">
              <w:rPr>
                <w:sz w:val="18"/>
                <w:szCs w:val="18"/>
              </w:rPr>
              <w:t>Triazinetrione</w:t>
            </w:r>
            <w:proofErr w:type="spellEnd"/>
            <w:r w:rsidRPr="00EA78F2">
              <w:rPr>
                <w:sz w:val="18"/>
                <w:szCs w:val="18"/>
              </w:rPr>
              <w:t xml:space="preserve"> Anhydrous.</w:t>
            </w:r>
          </w:p>
          <w:p w14:paraId="37447488" w14:textId="77777777" w:rsidR="00F902FD" w:rsidRPr="00EA78F2" w:rsidRDefault="00F902FD" w:rsidP="002E5F5E">
            <w:pPr>
              <w:pStyle w:val="NoSpacing"/>
              <w:rPr>
                <w:sz w:val="18"/>
                <w:szCs w:val="18"/>
              </w:rPr>
            </w:pPr>
            <w:r w:rsidRPr="00EA78F2">
              <w:rPr>
                <w:sz w:val="18"/>
                <w:szCs w:val="18"/>
              </w:rPr>
              <w:t xml:space="preserve">Sodium </w:t>
            </w:r>
            <w:proofErr w:type="spellStart"/>
            <w:r w:rsidRPr="00EA78F2">
              <w:rPr>
                <w:sz w:val="18"/>
                <w:szCs w:val="18"/>
              </w:rPr>
              <w:t>Dichloro</w:t>
            </w:r>
            <w:proofErr w:type="spellEnd"/>
            <w:r w:rsidRPr="00EA78F2">
              <w:rPr>
                <w:sz w:val="18"/>
                <w:szCs w:val="18"/>
              </w:rPr>
              <w:t xml:space="preserve"> - S - Triazine -2,4,6 </w:t>
            </w:r>
          </w:p>
          <w:p w14:paraId="58375B59" w14:textId="77777777" w:rsidR="00F902FD" w:rsidRPr="00EA78F2" w:rsidRDefault="00F902FD" w:rsidP="002E5F5E">
            <w:pPr>
              <w:pStyle w:val="NoSpacing"/>
              <w:rPr>
                <w:sz w:val="18"/>
                <w:szCs w:val="18"/>
              </w:rPr>
            </w:pPr>
            <w:r w:rsidRPr="00EA78F2">
              <w:rPr>
                <w:sz w:val="18"/>
                <w:szCs w:val="18"/>
              </w:rPr>
              <w:t>1H,3H,5H)-</w:t>
            </w:r>
            <w:proofErr w:type="spellStart"/>
            <w:r w:rsidRPr="00EA78F2">
              <w:rPr>
                <w:sz w:val="18"/>
                <w:szCs w:val="18"/>
              </w:rPr>
              <w:t>Trione</w:t>
            </w:r>
            <w:proofErr w:type="spellEnd"/>
            <w:r w:rsidRPr="00EA78F2">
              <w:rPr>
                <w:sz w:val="18"/>
                <w:szCs w:val="18"/>
              </w:rPr>
              <w:t>. Troclosene Sodium.</w:t>
            </w:r>
          </w:p>
          <w:p w14:paraId="5EB84C48" w14:textId="77777777" w:rsidR="00F902FD" w:rsidRPr="00EA78F2" w:rsidRDefault="00F902FD" w:rsidP="002E5F5E">
            <w:pPr>
              <w:pStyle w:val="NoSpacing"/>
              <w:rPr>
                <w:sz w:val="18"/>
                <w:szCs w:val="18"/>
              </w:rPr>
            </w:pPr>
          </w:p>
          <w:p w14:paraId="5F535606" w14:textId="77777777" w:rsidR="00F902FD" w:rsidRPr="00EA78F2" w:rsidRDefault="00F902FD" w:rsidP="002E5F5E">
            <w:pPr>
              <w:pStyle w:val="NoSpacing"/>
              <w:rPr>
                <w:sz w:val="18"/>
                <w:szCs w:val="18"/>
                <w:u w:val="single"/>
              </w:rPr>
            </w:pPr>
            <w:r w:rsidRPr="00EA78F2">
              <w:rPr>
                <w:sz w:val="18"/>
                <w:szCs w:val="18"/>
                <w:u w:val="single"/>
              </w:rPr>
              <w:t xml:space="preserve">Chemical Family: </w:t>
            </w:r>
          </w:p>
          <w:p w14:paraId="1B18054A" w14:textId="77777777" w:rsidR="00F902FD" w:rsidRPr="00EA78F2" w:rsidRDefault="00F902FD" w:rsidP="002E5F5E">
            <w:pPr>
              <w:tabs>
                <w:tab w:val="left" w:pos="-720"/>
                <w:tab w:val="left" w:pos="0"/>
              </w:tabs>
              <w:suppressAutoHyphens/>
              <w:ind w:left="720" w:hanging="720"/>
              <w:rPr>
                <w:rFonts w:ascii="Calibri" w:hAnsi="Calibri" w:cs="Calibri"/>
                <w:spacing w:val="-3"/>
                <w:sz w:val="18"/>
                <w:szCs w:val="18"/>
              </w:rPr>
            </w:pPr>
            <w:r w:rsidRPr="00EA78F2">
              <w:rPr>
                <w:rFonts w:ascii="Calibri" w:hAnsi="Calibri" w:cs="Calibri"/>
                <w:spacing w:val="-3"/>
                <w:sz w:val="18"/>
                <w:szCs w:val="18"/>
              </w:rPr>
              <w:t xml:space="preserve">Chlorinated S Triazine </w:t>
            </w:r>
            <w:proofErr w:type="spellStart"/>
            <w:r w:rsidRPr="00EA78F2">
              <w:rPr>
                <w:rFonts w:ascii="Calibri" w:hAnsi="Calibri" w:cs="Calibri"/>
                <w:spacing w:val="-3"/>
                <w:sz w:val="18"/>
                <w:szCs w:val="18"/>
              </w:rPr>
              <w:t>Trione</w:t>
            </w:r>
            <w:proofErr w:type="spellEnd"/>
          </w:p>
          <w:p w14:paraId="038FAAF3" w14:textId="77777777" w:rsidR="00F902FD" w:rsidRPr="00EA78F2" w:rsidRDefault="00F902FD" w:rsidP="002E5F5E">
            <w:pPr>
              <w:pStyle w:val="NoSpacing"/>
              <w:rPr>
                <w:sz w:val="18"/>
                <w:szCs w:val="18"/>
                <w:u w:val="single"/>
              </w:rPr>
            </w:pPr>
            <w:r w:rsidRPr="00EA78F2">
              <w:rPr>
                <w:sz w:val="18"/>
                <w:szCs w:val="18"/>
                <w:u w:val="single"/>
              </w:rPr>
              <w:t xml:space="preserve">Formula: </w:t>
            </w:r>
          </w:p>
          <w:p w14:paraId="399DCF32" w14:textId="77777777" w:rsidR="00F902FD" w:rsidRPr="00EA78F2" w:rsidRDefault="00F902FD" w:rsidP="002E5F5E">
            <w:pPr>
              <w:pStyle w:val="NoSpacing"/>
              <w:rPr>
                <w:sz w:val="18"/>
                <w:szCs w:val="18"/>
              </w:rPr>
            </w:pPr>
            <w:r w:rsidRPr="00EA78F2">
              <w:rPr>
                <w:sz w:val="18"/>
                <w:szCs w:val="18"/>
                <w:vertAlign w:val="subscript"/>
              </w:rPr>
              <w:t>3</w:t>
            </w:r>
            <w:r w:rsidRPr="00EA78F2">
              <w:rPr>
                <w:sz w:val="18"/>
                <w:szCs w:val="18"/>
              </w:rPr>
              <w:t>Cl</w:t>
            </w:r>
            <w:r w:rsidRPr="00EA78F2">
              <w:rPr>
                <w:sz w:val="18"/>
                <w:szCs w:val="18"/>
                <w:vertAlign w:val="subscript"/>
              </w:rPr>
              <w:t>2</w:t>
            </w:r>
            <w:r w:rsidRPr="00EA78F2">
              <w:rPr>
                <w:sz w:val="18"/>
                <w:szCs w:val="18"/>
              </w:rPr>
              <w:t>N</w:t>
            </w:r>
            <w:r w:rsidRPr="00EA78F2">
              <w:rPr>
                <w:sz w:val="18"/>
                <w:szCs w:val="18"/>
                <w:vertAlign w:val="subscript"/>
              </w:rPr>
              <w:t>3</w:t>
            </w:r>
            <w:r w:rsidRPr="00EA78F2">
              <w:rPr>
                <w:sz w:val="18"/>
                <w:szCs w:val="18"/>
              </w:rPr>
              <w:t>O</w:t>
            </w:r>
            <w:r w:rsidRPr="00EA78F2">
              <w:rPr>
                <w:sz w:val="18"/>
                <w:szCs w:val="18"/>
                <w:vertAlign w:val="subscript"/>
              </w:rPr>
              <w:t>3</w:t>
            </w:r>
            <w:r w:rsidRPr="00EA78F2">
              <w:rPr>
                <w:sz w:val="18"/>
                <w:szCs w:val="18"/>
              </w:rPr>
              <w:t>Na</w:t>
            </w:r>
          </w:p>
          <w:p w14:paraId="76227D5D" w14:textId="77777777" w:rsidR="00F902FD" w:rsidRPr="00EA78F2" w:rsidRDefault="00F902FD" w:rsidP="002E5F5E">
            <w:pPr>
              <w:pStyle w:val="NoSpacing"/>
              <w:rPr>
                <w:sz w:val="18"/>
                <w:szCs w:val="18"/>
              </w:rPr>
            </w:pPr>
          </w:p>
        </w:tc>
        <w:tc>
          <w:tcPr>
            <w:tcW w:w="1375" w:type="dxa"/>
            <w:shd w:val="clear" w:color="auto" w:fill="auto"/>
          </w:tcPr>
          <w:p w14:paraId="24304E93" w14:textId="77777777" w:rsidR="00F902FD" w:rsidRPr="00EA78F2" w:rsidRDefault="00F902FD" w:rsidP="002E5F5E">
            <w:pPr>
              <w:tabs>
                <w:tab w:val="left" w:pos="-720"/>
              </w:tabs>
              <w:suppressAutoHyphens/>
              <w:jc w:val="both"/>
              <w:rPr>
                <w:rFonts w:ascii="Calibri" w:hAnsi="Calibri" w:cs="Calibri"/>
                <w:spacing w:val="-3"/>
                <w:sz w:val="18"/>
                <w:szCs w:val="18"/>
                <w:u w:val="single"/>
              </w:rPr>
            </w:pPr>
            <w:r w:rsidRPr="00EA78F2">
              <w:rPr>
                <w:rFonts w:ascii="Calibri" w:hAnsi="Calibri" w:cs="Calibri"/>
                <w:spacing w:val="-3"/>
                <w:sz w:val="18"/>
                <w:szCs w:val="18"/>
              </w:rPr>
              <w:t>220-767-7</w:t>
            </w:r>
          </w:p>
        </w:tc>
        <w:tc>
          <w:tcPr>
            <w:tcW w:w="1391" w:type="dxa"/>
            <w:shd w:val="clear" w:color="auto" w:fill="auto"/>
          </w:tcPr>
          <w:p w14:paraId="6C43258E" w14:textId="77777777" w:rsidR="00F902FD" w:rsidRPr="00EA78F2" w:rsidRDefault="00F902FD" w:rsidP="002E5F5E">
            <w:pPr>
              <w:tabs>
                <w:tab w:val="left" w:pos="-720"/>
              </w:tabs>
              <w:suppressAutoHyphens/>
              <w:jc w:val="both"/>
              <w:rPr>
                <w:rFonts w:ascii="Calibri" w:hAnsi="Calibri" w:cs="Calibri"/>
                <w:spacing w:val="-3"/>
                <w:sz w:val="18"/>
                <w:szCs w:val="18"/>
                <w:u w:val="single"/>
              </w:rPr>
            </w:pPr>
            <w:r w:rsidRPr="00EA78F2">
              <w:rPr>
                <w:rFonts w:ascii="Calibri" w:hAnsi="Calibri" w:cs="Calibri"/>
                <w:spacing w:val="-3"/>
                <w:sz w:val="18"/>
                <w:szCs w:val="18"/>
              </w:rPr>
              <w:t>2893-78-9</w:t>
            </w:r>
          </w:p>
        </w:tc>
        <w:tc>
          <w:tcPr>
            <w:tcW w:w="1353" w:type="dxa"/>
            <w:shd w:val="clear" w:color="auto" w:fill="auto"/>
          </w:tcPr>
          <w:p w14:paraId="6704B5B7" w14:textId="77777777" w:rsidR="00F902FD" w:rsidRPr="00EA78F2" w:rsidRDefault="00F902FD" w:rsidP="002E5F5E">
            <w:pPr>
              <w:tabs>
                <w:tab w:val="left" w:pos="-720"/>
              </w:tabs>
              <w:suppressAutoHyphens/>
              <w:jc w:val="both"/>
              <w:rPr>
                <w:rFonts w:ascii="Calibri" w:hAnsi="Calibri" w:cs="Calibri"/>
                <w:spacing w:val="-3"/>
                <w:sz w:val="18"/>
                <w:szCs w:val="18"/>
              </w:rPr>
            </w:pPr>
            <w:r w:rsidRPr="00EA78F2">
              <w:rPr>
                <w:rFonts w:ascii="Calibri" w:hAnsi="Calibri" w:cs="Calibri"/>
                <w:spacing w:val="-3"/>
                <w:sz w:val="18"/>
                <w:szCs w:val="18"/>
              </w:rPr>
              <w:t>30 – 60</w:t>
            </w:r>
            <w:proofErr w:type="gramStart"/>
            <w:r w:rsidRPr="00EA78F2">
              <w:rPr>
                <w:rFonts w:ascii="Calibri" w:hAnsi="Calibri" w:cs="Calibri"/>
                <w:spacing w:val="-3"/>
                <w:sz w:val="18"/>
                <w:szCs w:val="18"/>
              </w:rPr>
              <w:t>%  w</w:t>
            </w:r>
            <w:proofErr w:type="gramEnd"/>
            <w:r w:rsidRPr="00EA78F2">
              <w:rPr>
                <w:rFonts w:ascii="Calibri" w:hAnsi="Calibri" w:cs="Calibri"/>
                <w:spacing w:val="-3"/>
                <w:sz w:val="18"/>
                <w:szCs w:val="18"/>
              </w:rPr>
              <w:t>/w</w:t>
            </w:r>
          </w:p>
        </w:tc>
        <w:tc>
          <w:tcPr>
            <w:tcW w:w="2227" w:type="dxa"/>
            <w:shd w:val="clear" w:color="auto" w:fill="auto"/>
          </w:tcPr>
          <w:p w14:paraId="3ABC1482" w14:textId="77777777" w:rsidR="00F902FD" w:rsidRPr="00EA78F2" w:rsidRDefault="00F902FD" w:rsidP="002E5F5E">
            <w:pPr>
              <w:tabs>
                <w:tab w:val="left" w:pos="-720"/>
              </w:tabs>
              <w:suppressAutoHyphens/>
              <w:jc w:val="both"/>
              <w:rPr>
                <w:rFonts w:ascii="Calibri" w:hAnsi="Calibri" w:cs="Calibri"/>
                <w:spacing w:val="-3"/>
                <w:sz w:val="18"/>
                <w:szCs w:val="18"/>
              </w:rPr>
            </w:pPr>
            <w:r w:rsidRPr="00EA78F2">
              <w:rPr>
                <w:rFonts w:ascii="Calibri" w:hAnsi="Calibri" w:cs="Calibri"/>
                <w:spacing w:val="-3"/>
                <w:sz w:val="18"/>
                <w:szCs w:val="18"/>
              </w:rPr>
              <w:t xml:space="preserve">E; R2 </w:t>
            </w:r>
            <w:proofErr w:type="gramStart"/>
            <w:r w:rsidRPr="00EA78F2">
              <w:rPr>
                <w:rFonts w:ascii="Calibri" w:hAnsi="Calibri" w:cs="Calibri"/>
                <w:spacing w:val="-3"/>
                <w:sz w:val="18"/>
                <w:szCs w:val="18"/>
              </w:rPr>
              <w:t>O;R</w:t>
            </w:r>
            <w:proofErr w:type="gramEnd"/>
            <w:r w:rsidRPr="00EA78F2">
              <w:rPr>
                <w:rFonts w:ascii="Calibri" w:hAnsi="Calibri" w:cs="Calibri"/>
                <w:spacing w:val="-3"/>
                <w:sz w:val="18"/>
                <w:szCs w:val="18"/>
              </w:rPr>
              <w:t xml:space="preserve">8 </w:t>
            </w:r>
            <w:proofErr w:type="spellStart"/>
            <w:r w:rsidRPr="00EA78F2">
              <w:rPr>
                <w:rFonts w:ascii="Calibri" w:hAnsi="Calibri" w:cs="Calibri"/>
                <w:spacing w:val="-3"/>
                <w:sz w:val="18"/>
                <w:szCs w:val="18"/>
              </w:rPr>
              <w:t>Xn</w:t>
            </w:r>
            <w:proofErr w:type="spellEnd"/>
            <w:r w:rsidRPr="00EA78F2">
              <w:rPr>
                <w:rFonts w:ascii="Calibri" w:hAnsi="Calibri" w:cs="Calibri"/>
                <w:spacing w:val="-3"/>
                <w:sz w:val="18"/>
                <w:szCs w:val="18"/>
              </w:rPr>
              <w:t>: R22 Xi; R36/37 R31 N: R50/53</w:t>
            </w:r>
          </w:p>
        </w:tc>
      </w:tr>
      <w:tr w:rsidR="00F902FD" w:rsidRPr="009C531C" w14:paraId="4FB3947A" w14:textId="77777777" w:rsidTr="002E5F5E">
        <w:tc>
          <w:tcPr>
            <w:tcW w:w="3850" w:type="dxa"/>
            <w:shd w:val="clear" w:color="auto" w:fill="auto"/>
          </w:tcPr>
          <w:p w14:paraId="2574A304" w14:textId="77777777" w:rsidR="00F902FD" w:rsidRPr="00EA78F2" w:rsidRDefault="00F902FD" w:rsidP="002E5F5E">
            <w:pPr>
              <w:tabs>
                <w:tab w:val="left" w:pos="-720"/>
                <w:tab w:val="left" w:pos="0"/>
              </w:tabs>
              <w:suppressAutoHyphens/>
              <w:ind w:left="720" w:hanging="720"/>
              <w:jc w:val="both"/>
              <w:rPr>
                <w:rFonts w:ascii="Calibri" w:hAnsi="Calibri" w:cs="Calibri"/>
                <w:spacing w:val="-3"/>
                <w:sz w:val="18"/>
                <w:szCs w:val="18"/>
              </w:rPr>
            </w:pPr>
            <w:r w:rsidRPr="00EA78F2">
              <w:rPr>
                <w:rFonts w:ascii="Calibri" w:hAnsi="Calibri" w:cs="Calibri"/>
                <w:spacing w:val="-3"/>
                <w:sz w:val="18"/>
                <w:szCs w:val="18"/>
              </w:rPr>
              <w:t>Adipic Acid</w:t>
            </w:r>
          </w:p>
          <w:p w14:paraId="069E93E4" w14:textId="77777777" w:rsidR="00F902FD" w:rsidRPr="00EA78F2" w:rsidRDefault="00F902FD" w:rsidP="002E5F5E">
            <w:pPr>
              <w:tabs>
                <w:tab w:val="left" w:pos="-720"/>
                <w:tab w:val="left" w:pos="0"/>
              </w:tabs>
              <w:suppressAutoHyphens/>
              <w:ind w:left="720" w:hanging="720"/>
              <w:jc w:val="both"/>
              <w:rPr>
                <w:rFonts w:ascii="Calibri" w:hAnsi="Calibri" w:cs="Calibri"/>
                <w:spacing w:val="-3"/>
                <w:sz w:val="18"/>
                <w:szCs w:val="18"/>
              </w:rPr>
            </w:pPr>
            <w:r w:rsidRPr="00EA78F2">
              <w:rPr>
                <w:rFonts w:ascii="Calibri" w:hAnsi="Calibri" w:cs="Calibri"/>
                <w:spacing w:val="-3"/>
                <w:sz w:val="18"/>
                <w:szCs w:val="18"/>
              </w:rPr>
              <w:t>1,6- Hexanedioic Acid - Range</w:t>
            </w:r>
          </w:p>
          <w:p w14:paraId="0C9C5797" w14:textId="77777777" w:rsidR="00F902FD" w:rsidRPr="00EA78F2" w:rsidRDefault="00F902FD" w:rsidP="002E5F5E">
            <w:pPr>
              <w:pStyle w:val="NoSpacing"/>
              <w:rPr>
                <w:sz w:val="18"/>
                <w:szCs w:val="18"/>
                <w:u w:val="single"/>
              </w:rPr>
            </w:pPr>
            <w:r w:rsidRPr="00EA78F2">
              <w:rPr>
                <w:sz w:val="18"/>
                <w:szCs w:val="18"/>
                <w:u w:val="single"/>
              </w:rPr>
              <w:t>Chemical Family:</w:t>
            </w:r>
          </w:p>
          <w:p w14:paraId="64D8F373" w14:textId="77777777" w:rsidR="00F902FD" w:rsidRPr="00EA78F2" w:rsidRDefault="00F902FD" w:rsidP="002E5F5E">
            <w:pPr>
              <w:pStyle w:val="NoSpacing"/>
              <w:rPr>
                <w:sz w:val="18"/>
                <w:szCs w:val="18"/>
              </w:rPr>
            </w:pPr>
            <w:r w:rsidRPr="00EA78F2">
              <w:rPr>
                <w:sz w:val="18"/>
                <w:szCs w:val="18"/>
              </w:rPr>
              <w:t>Saturated Dicarboxylic Acid</w:t>
            </w:r>
          </w:p>
          <w:p w14:paraId="72007A6F" w14:textId="77777777" w:rsidR="00F902FD" w:rsidRPr="00EA78F2" w:rsidRDefault="00F902FD" w:rsidP="002E5F5E">
            <w:pPr>
              <w:pStyle w:val="NoSpacing"/>
              <w:rPr>
                <w:sz w:val="18"/>
                <w:szCs w:val="18"/>
                <w:u w:val="single"/>
              </w:rPr>
            </w:pPr>
          </w:p>
          <w:p w14:paraId="1765F79A" w14:textId="77777777" w:rsidR="00F902FD" w:rsidRPr="00EA78F2" w:rsidRDefault="00F902FD" w:rsidP="002E5F5E">
            <w:pPr>
              <w:pStyle w:val="NoSpacing"/>
              <w:rPr>
                <w:sz w:val="18"/>
                <w:szCs w:val="18"/>
                <w:u w:val="single"/>
              </w:rPr>
            </w:pPr>
            <w:r w:rsidRPr="00EA78F2">
              <w:rPr>
                <w:sz w:val="18"/>
                <w:szCs w:val="18"/>
                <w:u w:val="single"/>
              </w:rPr>
              <w:t>Synonyms:</w:t>
            </w:r>
          </w:p>
          <w:p w14:paraId="3DD88B6A" w14:textId="77777777" w:rsidR="00F902FD" w:rsidRPr="00EA78F2" w:rsidRDefault="00F902FD" w:rsidP="002E5F5E">
            <w:pPr>
              <w:pStyle w:val="NoSpacing"/>
              <w:rPr>
                <w:sz w:val="18"/>
                <w:szCs w:val="18"/>
              </w:rPr>
            </w:pPr>
            <w:r w:rsidRPr="00EA78F2">
              <w:rPr>
                <w:sz w:val="18"/>
                <w:szCs w:val="18"/>
              </w:rPr>
              <w:t xml:space="preserve">1,4 - </w:t>
            </w:r>
            <w:proofErr w:type="spellStart"/>
            <w:r w:rsidRPr="00EA78F2">
              <w:rPr>
                <w:sz w:val="18"/>
                <w:szCs w:val="18"/>
              </w:rPr>
              <w:t>Butanedicarboxylic</w:t>
            </w:r>
            <w:proofErr w:type="spellEnd"/>
            <w:r w:rsidRPr="00EA78F2">
              <w:rPr>
                <w:sz w:val="18"/>
                <w:szCs w:val="18"/>
              </w:rPr>
              <w:t xml:space="preserve"> Acid</w:t>
            </w:r>
          </w:p>
          <w:p w14:paraId="37692B63" w14:textId="77777777" w:rsidR="00F902FD" w:rsidRPr="00EA78F2" w:rsidRDefault="00F902FD" w:rsidP="002E5F5E">
            <w:pPr>
              <w:pStyle w:val="NoSpacing"/>
              <w:rPr>
                <w:sz w:val="18"/>
                <w:szCs w:val="18"/>
              </w:rPr>
            </w:pPr>
            <w:proofErr w:type="spellStart"/>
            <w:r w:rsidRPr="00EA78F2">
              <w:rPr>
                <w:sz w:val="18"/>
                <w:szCs w:val="18"/>
              </w:rPr>
              <w:t>Adipinic</w:t>
            </w:r>
            <w:proofErr w:type="spellEnd"/>
            <w:r w:rsidRPr="00EA78F2">
              <w:rPr>
                <w:sz w:val="18"/>
                <w:szCs w:val="18"/>
              </w:rPr>
              <w:t xml:space="preserve"> Acid</w:t>
            </w:r>
          </w:p>
          <w:p w14:paraId="58B2528D" w14:textId="77777777" w:rsidR="00F902FD" w:rsidRPr="00EA78F2" w:rsidRDefault="00F902FD" w:rsidP="002E5F5E">
            <w:pPr>
              <w:pStyle w:val="NoSpacing"/>
              <w:rPr>
                <w:sz w:val="18"/>
                <w:szCs w:val="18"/>
                <w:u w:val="single"/>
              </w:rPr>
            </w:pPr>
          </w:p>
          <w:p w14:paraId="4C15C00B" w14:textId="77777777" w:rsidR="00F902FD" w:rsidRPr="00EA78F2" w:rsidRDefault="00F902FD" w:rsidP="002E5F5E">
            <w:pPr>
              <w:pStyle w:val="NoSpacing"/>
              <w:rPr>
                <w:sz w:val="18"/>
                <w:szCs w:val="18"/>
                <w:u w:val="single"/>
              </w:rPr>
            </w:pPr>
            <w:r w:rsidRPr="00EA78F2">
              <w:rPr>
                <w:sz w:val="18"/>
                <w:szCs w:val="18"/>
                <w:u w:val="single"/>
              </w:rPr>
              <w:t>Formula:</w:t>
            </w:r>
          </w:p>
          <w:p w14:paraId="79753125" w14:textId="77777777" w:rsidR="00F902FD" w:rsidRPr="00EA78F2" w:rsidRDefault="00F902FD" w:rsidP="002E5F5E">
            <w:pPr>
              <w:pStyle w:val="NoSpacing"/>
              <w:rPr>
                <w:sz w:val="18"/>
                <w:szCs w:val="18"/>
              </w:rPr>
            </w:pPr>
            <w:r w:rsidRPr="00EA78F2">
              <w:rPr>
                <w:sz w:val="18"/>
                <w:szCs w:val="18"/>
              </w:rPr>
              <w:t>COOH (CH</w:t>
            </w:r>
            <w:r w:rsidRPr="00EA78F2">
              <w:rPr>
                <w:sz w:val="18"/>
                <w:szCs w:val="18"/>
                <w:vertAlign w:val="subscript"/>
              </w:rPr>
              <w:t>2</w:t>
            </w:r>
            <w:r w:rsidRPr="00EA78F2">
              <w:rPr>
                <w:sz w:val="18"/>
                <w:szCs w:val="18"/>
              </w:rPr>
              <w:t xml:space="preserve">) </w:t>
            </w:r>
            <w:r w:rsidRPr="00EA78F2">
              <w:rPr>
                <w:sz w:val="18"/>
                <w:szCs w:val="18"/>
                <w:vertAlign w:val="subscript"/>
              </w:rPr>
              <w:t>4</w:t>
            </w:r>
            <w:r w:rsidRPr="00EA78F2">
              <w:rPr>
                <w:sz w:val="18"/>
                <w:szCs w:val="18"/>
              </w:rPr>
              <w:t>COOH</w:t>
            </w:r>
          </w:p>
        </w:tc>
        <w:tc>
          <w:tcPr>
            <w:tcW w:w="1375" w:type="dxa"/>
            <w:shd w:val="clear" w:color="auto" w:fill="auto"/>
          </w:tcPr>
          <w:p w14:paraId="1FEB5FC4" w14:textId="77777777" w:rsidR="00F902FD" w:rsidRPr="00EA78F2" w:rsidRDefault="00F902FD" w:rsidP="002E5F5E">
            <w:pPr>
              <w:tabs>
                <w:tab w:val="left" w:pos="-720"/>
              </w:tabs>
              <w:suppressAutoHyphens/>
              <w:jc w:val="both"/>
              <w:rPr>
                <w:rFonts w:ascii="Calibri" w:hAnsi="Calibri" w:cs="Calibri"/>
                <w:spacing w:val="-3"/>
                <w:sz w:val="18"/>
                <w:szCs w:val="18"/>
                <w:u w:val="single"/>
              </w:rPr>
            </w:pPr>
            <w:r w:rsidRPr="00EA78F2">
              <w:rPr>
                <w:rFonts w:ascii="Calibri" w:hAnsi="Calibri" w:cs="Calibri"/>
                <w:spacing w:val="-3"/>
                <w:sz w:val="18"/>
                <w:szCs w:val="18"/>
              </w:rPr>
              <w:t>204-673-3</w:t>
            </w:r>
          </w:p>
        </w:tc>
        <w:tc>
          <w:tcPr>
            <w:tcW w:w="1391" w:type="dxa"/>
            <w:shd w:val="clear" w:color="auto" w:fill="auto"/>
          </w:tcPr>
          <w:p w14:paraId="23C5977B" w14:textId="77777777" w:rsidR="00F902FD" w:rsidRPr="00EA78F2" w:rsidRDefault="00F902FD" w:rsidP="002E5F5E">
            <w:pPr>
              <w:tabs>
                <w:tab w:val="left" w:pos="-720"/>
                <w:tab w:val="left" w:pos="0"/>
              </w:tabs>
              <w:suppressAutoHyphens/>
              <w:ind w:left="720" w:hanging="720"/>
              <w:jc w:val="both"/>
              <w:rPr>
                <w:rFonts w:ascii="Calibri" w:hAnsi="Calibri" w:cs="Calibri"/>
                <w:spacing w:val="-3"/>
                <w:sz w:val="18"/>
                <w:szCs w:val="18"/>
              </w:rPr>
            </w:pPr>
            <w:r w:rsidRPr="00EA78F2">
              <w:rPr>
                <w:rFonts w:ascii="Calibri" w:hAnsi="Calibri" w:cs="Calibri"/>
                <w:spacing w:val="-3"/>
                <w:sz w:val="18"/>
                <w:szCs w:val="18"/>
              </w:rPr>
              <w:t>124-04-9</w:t>
            </w:r>
          </w:p>
          <w:p w14:paraId="6E5102C7" w14:textId="77777777" w:rsidR="00F902FD" w:rsidRPr="00EA78F2" w:rsidRDefault="00F902FD" w:rsidP="002E5F5E">
            <w:pPr>
              <w:tabs>
                <w:tab w:val="left" w:pos="-720"/>
              </w:tabs>
              <w:suppressAutoHyphens/>
              <w:jc w:val="both"/>
              <w:rPr>
                <w:rFonts w:ascii="Calibri" w:hAnsi="Calibri" w:cs="Calibri"/>
                <w:spacing w:val="-3"/>
                <w:sz w:val="18"/>
                <w:szCs w:val="18"/>
                <w:u w:val="single"/>
              </w:rPr>
            </w:pPr>
          </w:p>
        </w:tc>
        <w:tc>
          <w:tcPr>
            <w:tcW w:w="1353" w:type="dxa"/>
            <w:shd w:val="clear" w:color="auto" w:fill="auto"/>
          </w:tcPr>
          <w:p w14:paraId="34E475DE" w14:textId="77777777" w:rsidR="00F902FD" w:rsidRPr="00EA78F2" w:rsidRDefault="00F902FD" w:rsidP="002E5F5E">
            <w:pPr>
              <w:tabs>
                <w:tab w:val="left" w:pos="-720"/>
              </w:tabs>
              <w:suppressAutoHyphens/>
              <w:jc w:val="both"/>
              <w:rPr>
                <w:rFonts w:ascii="Calibri" w:hAnsi="Calibri" w:cs="Calibri"/>
                <w:spacing w:val="-3"/>
                <w:sz w:val="18"/>
                <w:szCs w:val="18"/>
                <w:u w:val="single"/>
              </w:rPr>
            </w:pPr>
            <w:r w:rsidRPr="00EA78F2">
              <w:rPr>
                <w:rFonts w:ascii="Calibri" w:hAnsi="Calibri" w:cs="Calibri"/>
                <w:spacing w:val="-3"/>
                <w:sz w:val="18"/>
                <w:szCs w:val="18"/>
              </w:rPr>
              <w:t>10 - 25% w/w</w:t>
            </w:r>
          </w:p>
        </w:tc>
        <w:tc>
          <w:tcPr>
            <w:tcW w:w="2227" w:type="dxa"/>
            <w:shd w:val="clear" w:color="auto" w:fill="auto"/>
          </w:tcPr>
          <w:p w14:paraId="3B8A9CF1" w14:textId="77777777" w:rsidR="00F902FD" w:rsidRPr="00EA78F2" w:rsidRDefault="00F902FD" w:rsidP="002E5F5E">
            <w:pPr>
              <w:tabs>
                <w:tab w:val="left" w:pos="-720"/>
              </w:tabs>
              <w:suppressAutoHyphens/>
              <w:jc w:val="both"/>
              <w:rPr>
                <w:rFonts w:ascii="Calibri" w:hAnsi="Calibri" w:cs="Calibri"/>
                <w:spacing w:val="-3"/>
                <w:sz w:val="18"/>
                <w:szCs w:val="18"/>
              </w:rPr>
            </w:pPr>
            <w:proofErr w:type="gramStart"/>
            <w:r w:rsidRPr="00EA78F2">
              <w:rPr>
                <w:rFonts w:ascii="Calibri" w:hAnsi="Calibri" w:cs="Calibri"/>
                <w:spacing w:val="-3"/>
                <w:sz w:val="18"/>
                <w:szCs w:val="18"/>
              </w:rPr>
              <w:t>Xi;R</w:t>
            </w:r>
            <w:proofErr w:type="gramEnd"/>
            <w:r w:rsidRPr="00EA78F2">
              <w:rPr>
                <w:rFonts w:ascii="Calibri" w:hAnsi="Calibri" w:cs="Calibri"/>
                <w:spacing w:val="-3"/>
                <w:sz w:val="18"/>
                <w:szCs w:val="18"/>
              </w:rPr>
              <w:t>36</w:t>
            </w:r>
          </w:p>
        </w:tc>
      </w:tr>
      <w:tr w:rsidR="00F902FD" w:rsidRPr="009C531C" w14:paraId="4EF1DE46" w14:textId="77777777" w:rsidTr="002E5F5E">
        <w:tc>
          <w:tcPr>
            <w:tcW w:w="3850" w:type="dxa"/>
            <w:shd w:val="clear" w:color="auto" w:fill="auto"/>
          </w:tcPr>
          <w:p w14:paraId="3753FEBD" w14:textId="77777777" w:rsidR="00F902FD" w:rsidRPr="00EA78F2" w:rsidRDefault="00F902FD" w:rsidP="002E5F5E">
            <w:pPr>
              <w:tabs>
                <w:tab w:val="left" w:pos="-720"/>
                <w:tab w:val="left" w:pos="0"/>
              </w:tabs>
              <w:suppressAutoHyphens/>
              <w:ind w:left="720" w:hanging="720"/>
              <w:jc w:val="both"/>
              <w:rPr>
                <w:rFonts w:ascii="Calibri" w:hAnsi="Calibri" w:cs="Calibri"/>
                <w:spacing w:val="-3"/>
                <w:sz w:val="18"/>
                <w:szCs w:val="18"/>
              </w:rPr>
            </w:pPr>
            <w:r w:rsidRPr="00EA78F2">
              <w:rPr>
                <w:rFonts w:ascii="Calibri" w:hAnsi="Calibri" w:cs="Calibri"/>
                <w:spacing w:val="-3"/>
                <w:sz w:val="18"/>
                <w:szCs w:val="18"/>
              </w:rPr>
              <w:t>Alkane Sulfonate – sodium salt</w:t>
            </w:r>
          </w:p>
        </w:tc>
        <w:tc>
          <w:tcPr>
            <w:tcW w:w="1375" w:type="dxa"/>
            <w:shd w:val="clear" w:color="auto" w:fill="auto"/>
          </w:tcPr>
          <w:p w14:paraId="2C605A26" w14:textId="77777777" w:rsidR="00F902FD" w:rsidRPr="00EA78F2" w:rsidRDefault="00F902FD" w:rsidP="002E5F5E">
            <w:pPr>
              <w:tabs>
                <w:tab w:val="left" w:pos="-720"/>
              </w:tabs>
              <w:suppressAutoHyphens/>
              <w:jc w:val="both"/>
              <w:rPr>
                <w:rFonts w:ascii="Calibri" w:hAnsi="Calibri" w:cs="Calibri"/>
                <w:spacing w:val="-3"/>
                <w:sz w:val="18"/>
                <w:szCs w:val="18"/>
              </w:rPr>
            </w:pPr>
            <w:r w:rsidRPr="00EA78F2">
              <w:rPr>
                <w:rFonts w:ascii="Calibri" w:hAnsi="Calibri" w:cs="Calibri"/>
                <w:spacing w:val="-3"/>
                <w:sz w:val="18"/>
                <w:szCs w:val="18"/>
              </w:rPr>
              <w:t>288-33-3</w:t>
            </w:r>
          </w:p>
        </w:tc>
        <w:tc>
          <w:tcPr>
            <w:tcW w:w="1391" w:type="dxa"/>
            <w:shd w:val="clear" w:color="auto" w:fill="auto"/>
          </w:tcPr>
          <w:p w14:paraId="076F3435" w14:textId="77777777" w:rsidR="00F902FD" w:rsidRPr="00EA78F2" w:rsidRDefault="00F902FD" w:rsidP="002E5F5E">
            <w:pPr>
              <w:tabs>
                <w:tab w:val="left" w:pos="-720"/>
                <w:tab w:val="left" w:pos="0"/>
              </w:tabs>
              <w:suppressAutoHyphens/>
              <w:ind w:left="720" w:hanging="720"/>
              <w:jc w:val="both"/>
              <w:rPr>
                <w:rFonts w:ascii="Calibri" w:hAnsi="Calibri" w:cs="Calibri"/>
                <w:spacing w:val="-3"/>
                <w:sz w:val="18"/>
                <w:szCs w:val="18"/>
              </w:rPr>
            </w:pPr>
            <w:r w:rsidRPr="00EA78F2">
              <w:rPr>
                <w:rFonts w:ascii="Calibri" w:hAnsi="Calibri" w:cs="Calibri"/>
                <w:spacing w:val="-3"/>
                <w:sz w:val="18"/>
                <w:szCs w:val="18"/>
              </w:rPr>
              <w:t>857111-69-9</w:t>
            </w:r>
          </w:p>
        </w:tc>
        <w:tc>
          <w:tcPr>
            <w:tcW w:w="1353" w:type="dxa"/>
            <w:shd w:val="clear" w:color="auto" w:fill="auto"/>
          </w:tcPr>
          <w:p w14:paraId="503284E8" w14:textId="77777777" w:rsidR="00F902FD" w:rsidRPr="00EA78F2" w:rsidRDefault="00F902FD" w:rsidP="002E5F5E">
            <w:pPr>
              <w:tabs>
                <w:tab w:val="left" w:pos="-720"/>
              </w:tabs>
              <w:suppressAutoHyphens/>
              <w:jc w:val="both"/>
              <w:rPr>
                <w:rFonts w:ascii="Calibri" w:hAnsi="Calibri" w:cs="Calibri"/>
                <w:spacing w:val="-3"/>
                <w:sz w:val="18"/>
                <w:szCs w:val="18"/>
              </w:rPr>
            </w:pPr>
            <w:r w:rsidRPr="00EA78F2">
              <w:rPr>
                <w:rFonts w:ascii="Calibri" w:hAnsi="Calibri" w:cs="Calibri"/>
                <w:spacing w:val="-3"/>
                <w:sz w:val="18"/>
                <w:szCs w:val="18"/>
              </w:rPr>
              <w:t>5-10%</w:t>
            </w:r>
          </w:p>
        </w:tc>
        <w:tc>
          <w:tcPr>
            <w:tcW w:w="2227" w:type="dxa"/>
            <w:shd w:val="clear" w:color="auto" w:fill="auto"/>
          </w:tcPr>
          <w:p w14:paraId="3D21A634" w14:textId="77777777" w:rsidR="00F902FD" w:rsidRPr="00EA78F2" w:rsidRDefault="00F902FD" w:rsidP="002E5F5E">
            <w:pPr>
              <w:tabs>
                <w:tab w:val="left" w:pos="-720"/>
              </w:tabs>
              <w:suppressAutoHyphens/>
              <w:jc w:val="both"/>
              <w:rPr>
                <w:rFonts w:ascii="Calibri" w:hAnsi="Calibri" w:cs="Calibri"/>
                <w:spacing w:val="-3"/>
                <w:sz w:val="18"/>
                <w:szCs w:val="18"/>
              </w:rPr>
            </w:pPr>
            <w:r w:rsidRPr="00EA78F2">
              <w:rPr>
                <w:rFonts w:ascii="Calibri" w:hAnsi="Calibri" w:cs="Calibri"/>
                <w:spacing w:val="-3"/>
                <w:sz w:val="18"/>
                <w:szCs w:val="18"/>
              </w:rPr>
              <w:t>Xi, R22, R38, R41</w:t>
            </w:r>
          </w:p>
        </w:tc>
      </w:tr>
    </w:tbl>
    <w:p w14:paraId="2FE904EA" w14:textId="77777777" w:rsidR="00F96580" w:rsidRDefault="00F96580" w:rsidP="00713085">
      <w:pPr>
        <w:tabs>
          <w:tab w:val="left" w:pos="567"/>
        </w:tabs>
        <w:rPr>
          <w:b/>
          <w:u w:val="single"/>
        </w:rPr>
      </w:pPr>
    </w:p>
    <w:p w14:paraId="196E448D" w14:textId="77777777" w:rsidR="00F96580" w:rsidRDefault="00F96580" w:rsidP="00713085">
      <w:pPr>
        <w:tabs>
          <w:tab w:val="left" w:pos="567"/>
        </w:tabs>
      </w:pPr>
      <w:r w:rsidRPr="008B552E">
        <w:rPr>
          <w:b/>
        </w:rPr>
        <w:t>3.3</w:t>
      </w:r>
      <w:r w:rsidR="00F902FD">
        <w:rPr>
          <w:b/>
        </w:rPr>
        <w:tab/>
      </w:r>
      <w:r w:rsidR="00F902FD" w:rsidRPr="00F902FD">
        <w:t>There are no other hazardous materials in this formulation that are known to the supplier.</w:t>
      </w:r>
    </w:p>
    <w:p w14:paraId="364889E6" w14:textId="77777777" w:rsidR="00AC2638" w:rsidRPr="00F902FD" w:rsidRDefault="00AC2638" w:rsidP="00713085">
      <w:pPr>
        <w:tabs>
          <w:tab w:val="left" w:pos="567"/>
        </w:tabs>
      </w:pPr>
    </w:p>
    <w:tbl>
      <w:tblPr>
        <w:tblStyle w:val="TableGrid"/>
        <w:tblW w:w="0" w:type="auto"/>
        <w:tblLook w:val="04A0" w:firstRow="1" w:lastRow="0" w:firstColumn="1" w:lastColumn="0" w:noHBand="0" w:noVBand="1"/>
      </w:tblPr>
      <w:tblGrid>
        <w:gridCol w:w="421"/>
        <w:gridCol w:w="10059"/>
      </w:tblGrid>
      <w:tr w:rsidR="00AC2638" w:rsidRPr="00ED1A0B" w14:paraId="54B1C257" w14:textId="77777777" w:rsidTr="002E5F5E">
        <w:tc>
          <w:tcPr>
            <w:tcW w:w="421" w:type="dxa"/>
            <w:shd w:val="clear" w:color="auto" w:fill="DEEAF6" w:themeFill="accent1" w:themeFillTint="33"/>
          </w:tcPr>
          <w:p w14:paraId="17DF0AA2" w14:textId="77777777" w:rsidR="00AC2638" w:rsidRDefault="00AC2638" w:rsidP="002E5F5E">
            <w:pPr>
              <w:rPr>
                <w:b/>
              </w:rPr>
            </w:pPr>
            <w:r>
              <w:rPr>
                <w:b/>
              </w:rPr>
              <w:t>4</w:t>
            </w:r>
          </w:p>
        </w:tc>
        <w:tc>
          <w:tcPr>
            <w:tcW w:w="10059" w:type="dxa"/>
            <w:shd w:val="clear" w:color="auto" w:fill="DEEAF6" w:themeFill="accent1" w:themeFillTint="33"/>
          </w:tcPr>
          <w:p w14:paraId="62A7A6AA" w14:textId="77777777" w:rsidR="00AC2638" w:rsidRDefault="00AC2638" w:rsidP="002E5F5E">
            <w:pPr>
              <w:rPr>
                <w:b/>
              </w:rPr>
            </w:pPr>
            <w:r>
              <w:rPr>
                <w:b/>
              </w:rPr>
              <w:t>First Aid Measures (Solution)</w:t>
            </w:r>
          </w:p>
        </w:tc>
      </w:tr>
    </w:tbl>
    <w:p w14:paraId="427963BD" w14:textId="77777777" w:rsidR="00AC2638" w:rsidRDefault="00AC2638" w:rsidP="00AC2638"/>
    <w:p w14:paraId="45F42539" w14:textId="77777777" w:rsidR="00AC2638" w:rsidRDefault="00AC2638" w:rsidP="00AC2638">
      <w:pPr>
        <w:tabs>
          <w:tab w:val="left" w:pos="-720"/>
          <w:tab w:val="left" w:pos="0"/>
          <w:tab w:val="left" w:pos="720"/>
          <w:tab w:val="left" w:pos="1440"/>
          <w:tab w:val="left" w:pos="2160"/>
          <w:tab w:val="left" w:pos="2880"/>
        </w:tabs>
        <w:suppressAutoHyphens/>
        <w:ind w:left="4320" w:hanging="3600"/>
        <w:jc w:val="both"/>
        <w:rPr>
          <w:rFonts w:ascii="Calibri" w:hAnsi="Calibri" w:cs="Calibri"/>
          <w:spacing w:val="-3"/>
          <w:sz w:val="20"/>
          <w:szCs w:val="20"/>
        </w:rPr>
      </w:pPr>
      <w:r>
        <w:rPr>
          <w:rFonts w:ascii="Calibri" w:hAnsi="Calibri" w:cs="Calibri"/>
          <w:spacing w:val="-3"/>
          <w:sz w:val="20"/>
          <w:szCs w:val="20"/>
        </w:rPr>
        <w:t>Eye Contact:</w:t>
      </w:r>
      <w:r>
        <w:rPr>
          <w:rFonts w:ascii="Calibri" w:hAnsi="Calibri" w:cs="Calibri"/>
          <w:spacing w:val="-3"/>
          <w:sz w:val="20"/>
          <w:szCs w:val="20"/>
        </w:rPr>
        <w:tab/>
      </w:r>
      <w:r>
        <w:rPr>
          <w:rFonts w:ascii="Calibri" w:hAnsi="Calibri" w:cs="Calibri"/>
          <w:spacing w:val="-3"/>
          <w:sz w:val="20"/>
          <w:szCs w:val="20"/>
        </w:rPr>
        <w:tab/>
      </w:r>
      <w:r w:rsidRPr="009C531C">
        <w:rPr>
          <w:rFonts w:ascii="Calibri" w:hAnsi="Calibri" w:cs="Calibri"/>
          <w:spacing w:val="-3"/>
          <w:sz w:val="20"/>
          <w:szCs w:val="20"/>
        </w:rPr>
        <w:t>Immediately flush with plenty of clean water for at least 15 minutes</w:t>
      </w:r>
      <w:r>
        <w:rPr>
          <w:rFonts w:ascii="Calibri" w:hAnsi="Calibri" w:cs="Calibri"/>
          <w:spacing w:val="-3"/>
          <w:sz w:val="20"/>
          <w:szCs w:val="20"/>
        </w:rPr>
        <w:t xml:space="preserve">.  If irritation persists, </w:t>
      </w:r>
      <w:proofErr w:type="gramStart"/>
      <w:r>
        <w:rPr>
          <w:rFonts w:ascii="Calibri" w:hAnsi="Calibri" w:cs="Calibri"/>
          <w:spacing w:val="-3"/>
          <w:sz w:val="20"/>
          <w:szCs w:val="20"/>
        </w:rPr>
        <w:t>seek</w:t>
      </w:r>
      <w:proofErr w:type="gramEnd"/>
    </w:p>
    <w:p w14:paraId="4244D433" w14:textId="77777777" w:rsidR="00AC2638" w:rsidRPr="009C531C" w:rsidRDefault="00AC2638" w:rsidP="00AC2638">
      <w:pPr>
        <w:tabs>
          <w:tab w:val="left" w:pos="-720"/>
          <w:tab w:val="left" w:pos="0"/>
          <w:tab w:val="left" w:pos="720"/>
          <w:tab w:val="left" w:pos="1440"/>
          <w:tab w:val="left" w:pos="2160"/>
          <w:tab w:val="left" w:pos="2880"/>
        </w:tabs>
        <w:suppressAutoHyphens/>
        <w:ind w:left="6480" w:hanging="3600"/>
        <w:jc w:val="both"/>
        <w:rPr>
          <w:rFonts w:ascii="Calibri" w:hAnsi="Calibri" w:cs="Calibri"/>
          <w:spacing w:val="-3"/>
          <w:sz w:val="20"/>
          <w:szCs w:val="20"/>
        </w:rPr>
      </w:pPr>
      <w:r w:rsidRPr="009C531C">
        <w:rPr>
          <w:rFonts w:ascii="Calibri" w:hAnsi="Calibri" w:cs="Calibri"/>
          <w:spacing w:val="-3"/>
          <w:sz w:val="20"/>
          <w:szCs w:val="20"/>
        </w:rPr>
        <w:t>medical attention. Remove contact lenses &amp; flush with water if applicable.</w:t>
      </w:r>
    </w:p>
    <w:p w14:paraId="658D6FDB" w14:textId="77777777" w:rsidR="00AC2638"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r w:rsidRPr="009C531C">
        <w:rPr>
          <w:rFonts w:ascii="Calibri" w:hAnsi="Calibri" w:cs="Calibri"/>
          <w:spacing w:val="-3"/>
          <w:sz w:val="20"/>
          <w:szCs w:val="20"/>
        </w:rPr>
        <w:tab/>
      </w:r>
    </w:p>
    <w:p w14:paraId="7E0921C3" w14:textId="77777777" w:rsidR="00AC2638" w:rsidRDefault="00AC2638" w:rsidP="00AC2638">
      <w:pPr>
        <w:tabs>
          <w:tab w:val="left" w:pos="-720"/>
          <w:tab w:val="left" w:pos="0"/>
          <w:tab w:val="left" w:pos="720"/>
          <w:tab w:val="left" w:pos="1440"/>
          <w:tab w:val="left" w:pos="2160"/>
          <w:tab w:val="left" w:pos="2880"/>
        </w:tabs>
        <w:suppressAutoHyphens/>
        <w:ind w:left="4320" w:hanging="3600"/>
        <w:jc w:val="both"/>
        <w:rPr>
          <w:rFonts w:ascii="Calibri" w:hAnsi="Calibri" w:cs="Calibri"/>
          <w:spacing w:val="-3"/>
          <w:sz w:val="20"/>
          <w:szCs w:val="20"/>
        </w:rPr>
      </w:pPr>
      <w:r>
        <w:rPr>
          <w:rFonts w:ascii="Calibri" w:hAnsi="Calibri" w:cs="Calibri"/>
          <w:spacing w:val="-3"/>
          <w:sz w:val="20"/>
          <w:szCs w:val="20"/>
        </w:rPr>
        <w:t>Skin Contact:</w:t>
      </w:r>
      <w:r>
        <w:rPr>
          <w:rFonts w:ascii="Calibri" w:hAnsi="Calibri" w:cs="Calibri"/>
          <w:spacing w:val="-3"/>
          <w:sz w:val="20"/>
          <w:szCs w:val="20"/>
        </w:rPr>
        <w:tab/>
      </w:r>
      <w:r>
        <w:rPr>
          <w:rFonts w:ascii="Calibri" w:hAnsi="Calibri" w:cs="Calibri"/>
          <w:spacing w:val="-3"/>
          <w:sz w:val="20"/>
          <w:szCs w:val="20"/>
        </w:rPr>
        <w:tab/>
      </w:r>
      <w:r w:rsidRPr="009C531C">
        <w:rPr>
          <w:rFonts w:ascii="Calibri" w:hAnsi="Calibri" w:cs="Calibri"/>
          <w:spacing w:val="-3"/>
          <w:sz w:val="20"/>
          <w:szCs w:val="20"/>
        </w:rPr>
        <w:t>Promptly wash thor</w:t>
      </w:r>
      <w:r>
        <w:rPr>
          <w:rFonts w:ascii="Calibri" w:hAnsi="Calibri" w:cs="Calibri"/>
          <w:spacing w:val="-3"/>
          <w:sz w:val="20"/>
          <w:szCs w:val="20"/>
        </w:rPr>
        <w:t xml:space="preserve">oughly with water for at least </w:t>
      </w:r>
      <w:r w:rsidRPr="009C531C">
        <w:rPr>
          <w:rFonts w:ascii="Calibri" w:hAnsi="Calibri" w:cs="Calibri"/>
          <w:spacing w:val="-3"/>
          <w:sz w:val="20"/>
          <w:szCs w:val="20"/>
        </w:rPr>
        <w:t>5 minu</w:t>
      </w:r>
      <w:r>
        <w:rPr>
          <w:rFonts w:ascii="Calibri" w:hAnsi="Calibri" w:cs="Calibri"/>
          <w:spacing w:val="-3"/>
          <w:sz w:val="20"/>
          <w:szCs w:val="20"/>
        </w:rPr>
        <w:t xml:space="preserve">tes while removing </w:t>
      </w:r>
      <w:proofErr w:type="gramStart"/>
      <w:r>
        <w:rPr>
          <w:rFonts w:ascii="Calibri" w:hAnsi="Calibri" w:cs="Calibri"/>
          <w:spacing w:val="-3"/>
          <w:sz w:val="20"/>
          <w:szCs w:val="20"/>
        </w:rPr>
        <w:t>contaminated</w:t>
      </w:r>
      <w:proofErr w:type="gramEnd"/>
    </w:p>
    <w:p w14:paraId="3F6123AF" w14:textId="77777777" w:rsidR="00AC2638" w:rsidRPr="009C531C" w:rsidRDefault="00AC2638" w:rsidP="00AC2638">
      <w:pPr>
        <w:tabs>
          <w:tab w:val="left" w:pos="-720"/>
          <w:tab w:val="left" w:pos="0"/>
          <w:tab w:val="left" w:pos="720"/>
          <w:tab w:val="left" w:pos="1440"/>
          <w:tab w:val="left" w:pos="2160"/>
          <w:tab w:val="left" w:pos="2880"/>
        </w:tabs>
        <w:suppressAutoHyphens/>
        <w:ind w:left="4320" w:hanging="3600"/>
        <w:jc w:val="both"/>
        <w:rPr>
          <w:rFonts w:ascii="Calibri" w:hAnsi="Calibri" w:cs="Calibri"/>
          <w:spacing w:val="-3"/>
          <w:sz w:val="20"/>
          <w:szCs w:val="20"/>
        </w:rPr>
      </w:pPr>
      <w:r>
        <w:rPr>
          <w:rFonts w:ascii="Calibri" w:hAnsi="Calibri" w:cs="Calibri"/>
          <w:spacing w:val="-3"/>
          <w:sz w:val="20"/>
          <w:szCs w:val="20"/>
        </w:rPr>
        <w:tab/>
      </w:r>
      <w:r>
        <w:rPr>
          <w:rFonts w:ascii="Calibri" w:hAnsi="Calibri" w:cs="Calibri"/>
          <w:spacing w:val="-3"/>
          <w:sz w:val="20"/>
          <w:szCs w:val="20"/>
        </w:rPr>
        <w:tab/>
      </w:r>
      <w:r>
        <w:rPr>
          <w:rFonts w:ascii="Calibri" w:hAnsi="Calibri" w:cs="Calibri"/>
          <w:spacing w:val="-3"/>
          <w:sz w:val="20"/>
          <w:szCs w:val="20"/>
        </w:rPr>
        <w:tab/>
        <w:t xml:space="preserve">clothing. Wash </w:t>
      </w:r>
      <w:r w:rsidRPr="009C531C">
        <w:rPr>
          <w:rFonts w:ascii="Calibri" w:hAnsi="Calibri" w:cs="Calibri"/>
          <w:spacing w:val="-3"/>
          <w:sz w:val="20"/>
          <w:szCs w:val="20"/>
        </w:rPr>
        <w:t>any contaminated clothing well before re-use.</w:t>
      </w:r>
    </w:p>
    <w:p w14:paraId="0CA2D582" w14:textId="77777777" w:rsidR="00AC2638"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r w:rsidRPr="009C531C">
        <w:rPr>
          <w:rFonts w:ascii="Calibri" w:hAnsi="Calibri" w:cs="Calibri"/>
          <w:spacing w:val="-3"/>
          <w:sz w:val="20"/>
          <w:szCs w:val="20"/>
        </w:rPr>
        <w:tab/>
      </w:r>
    </w:p>
    <w:p w14:paraId="5DE5830A" w14:textId="77777777" w:rsidR="00AC2638" w:rsidRPr="009C531C" w:rsidRDefault="00AC2638" w:rsidP="00AC2638">
      <w:pPr>
        <w:tabs>
          <w:tab w:val="left" w:pos="-720"/>
          <w:tab w:val="left" w:pos="0"/>
          <w:tab w:val="left" w:pos="720"/>
          <w:tab w:val="left" w:pos="1440"/>
          <w:tab w:val="left" w:pos="2160"/>
          <w:tab w:val="left" w:pos="2880"/>
        </w:tabs>
        <w:suppressAutoHyphens/>
        <w:ind w:left="2880" w:hanging="2880"/>
        <w:rPr>
          <w:rFonts w:ascii="Calibri" w:hAnsi="Calibri" w:cs="Calibri"/>
          <w:spacing w:val="-3"/>
          <w:sz w:val="20"/>
          <w:szCs w:val="20"/>
        </w:rPr>
      </w:pPr>
      <w:r>
        <w:rPr>
          <w:rFonts w:ascii="Calibri" w:hAnsi="Calibri" w:cs="Calibri"/>
          <w:spacing w:val="-3"/>
          <w:sz w:val="20"/>
          <w:szCs w:val="20"/>
        </w:rPr>
        <w:tab/>
        <w:t>Ingestion:</w:t>
      </w:r>
      <w:r>
        <w:rPr>
          <w:rFonts w:ascii="Calibri" w:hAnsi="Calibri" w:cs="Calibri"/>
          <w:spacing w:val="-3"/>
          <w:sz w:val="20"/>
          <w:szCs w:val="20"/>
        </w:rPr>
        <w:tab/>
      </w:r>
      <w:r>
        <w:rPr>
          <w:rFonts w:ascii="Calibri" w:hAnsi="Calibri" w:cs="Calibri"/>
          <w:spacing w:val="-3"/>
          <w:sz w:val="20"/>
          <w:szCs w:val="20"/>
        </w:rPr>
        <w:tab/>
        <w:t>Never give anything by mouth to an unconscious person.  If conscious, i</w:t>
      </w:r>
      <w:r w:rsidRPr="009C531C">
        <w:rPr>
          <w:rFonts w:ascii="Calibri" w:hAnsi="Calibri" w:cs="Calibri"/>
          <w:spacing w:val="-3"/>
          <w:sz w:val="20"/>
          <w:szCs w:val="20"/>
        </w:rPr>
        <w:t>mmediately rinse mouth, then drink plenty of water or milk.</w:t>
      </w:r>
      <w:r>
        <w:rPr>
          <w:rFonts w:ascii="Calibri" w:hAnsi="Calibri" w:cs="Calibri"/>
          <w:spacing w:val="-3"/>
          <w:sz w:val="20"/>
          <w:szCs w:val="20"/>
        </w:rPr>
        <w:t xml:space="preserve">  Do not induce vomiting but if vomiting does occur, keep airways clear.</w:t>
      </w:r>
      <w:r w:rsidRPr="009C531C">
        <w:rPr>
          <w:rFonts w:ascii="Calibri" w:hAnsi="Calibri" w:cs="Calibri"/>
          <w:spacing w:val="-3"/>
          <w:sz w:val="20"/>
          <w:szCs w:val="20"/>
        </w:rPr>
        <w:t xml:space="preserve"> </w:t>
      </w:r>
      <w:r>
        <w:rPr>
          <w:rFonts w:ascii="Calibri" w:hAnsi="Calibri" w:cs="Calibri"/>
          <w:spacing w:val="-3"/>
          <w:sz w:val="20"/>
          <w:szCs w:val="20"/>
        </w:rPr>
        <w:t xml:space="preserve"> </w:t>
      </w:r>
      <w:r w:rsidRPr="009C531C">
        <w:rPr>
          <w:rFonts w:ascii="Calibri" w:hAnsi="Calibri" w:cs="Calibri"/>
          <w:spacing w:val="-3"/>
          <w:sz w:val="20"/>
          <w:szCs w:val="20"/>
        </w:rPr>
        <w:t xml:space="preserve">Seek medical attention.  </w:t>
      </w:r>
    </w:p>
    <w:p w14:paraId="48E0F3EB" w14:textId="77777777" w:rsidR="00AC2638"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r w:rsidRPr="009C531C">
        <w:rPr>
          <w:rFonts w:ascii="Calibri" w:hAnsi="Calibri" w:cs="Calibri"/>
          <w:spacing w:val="-3"/>
          <w:sz w:val="20"/>
          <w:szCs w:val="20"/>
        </w:rPr>
        <w:tab/>
      </w:r>
    </w:p>
    <w:p w14:paraId="78FA5DAD" w14:textId="77777777" w:rsidR="00AC2638"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r>
        <w:rPr>
          <w:rFonts w:ascii="Calibri" w:hAnsi="Calibri" w:cs="Calibri"/>
          <w:spacing w:val="-3"/>
          <w:sz w:val="20"/>
          <w:szCs w:val="20"/>
        </w:rPr>
        <w:lastRenderedPageBreak/>
        <w:tab/>
        <w:t>Inhalation:</w:t>
      </w:r>
      <w:r>
        <w:rPr>
          <w:rFonts w:ascii="Calibri" w:hAnsi="Calibri" w:cs="Calibri"/>
          <w:spacing w:val="-3"/>
          <w:sz w:val="20"/>
          <w:szCs w:val="20"/>
        </w:rPr>
        <w:tab/>
      </w:r>
      <w:r>
        <w:rPr>
          <w:rFonts w:ascii="Calibri" w:hAnsi="Calibri" w:cs="Calibri"/>
          <w:spacing w:val="-3"/>
          <w:sz w:val="20"/>
          <w:szCs w:val="20"/>
        </w:rPr>
        <w:tab/>
      </w:r>
      <w:r w:rsidRPr="009C531C">
        <w:rPr>
          <w:rFonts w:ascii="Calibri" w:hAnsi="Calibri" w:cs="Calibri"/>
          <w:spacing w:val="-3"/>
          <w:sz w:val="20"/>
          <w:szCs w:val="20"/>
        </w:rPr>
        <w:t>Move to fresh air. If irritation persists, seek medical attention.</w:t>
      </w:r>
    </w:p>
    <w:p w14:paraId="37E8B7D9" w14:textId="77777777" w:rsidR="00AC2638"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p>
    <w:p w14:paraId="75E1DF5D" w14:textId="77777777" w:rsidR="00AC2638" w:rsidRPr="009C531C" w:rsidRDefault="00AC2638" w:rsidP="00AC2638">
      <w:pPr>
        <w:tabs>
          <w:tab w:val="left" w:pos="-720"/>
          <w:tab w:val="left" w:pos="0"/>
        </w:tabs>
        <w:suppressAutoHyphens/>
        <w:ind w:left="720" w:hanging="720"/>
        <w:jc w:val="both"/>
        <w:rPr>
          <w:rFonts w:ascii="Calibri" w:hAnsi="Calibri" w:cs="Calibri"/>
          <w:spacing w:val="-3"/>
          <w:sz w:val="20"/>
          <w:szCs w:val="20"/>
        </w:rPr>
      </w:pPr>
      <w:r w:rsidRPr="009C531C">
        <w:rPr>
          <w:rFonts w:ascii="Calibri" w:hAnsi="Calibri" w:cs="Calibri"/>
          <w:spacing w:val="-3"/>
          <w:sz w:val="20"/>
          <w:szCs w:val="20"/>
          <w:u w:val="single"/>
        </w:rPr>
        <w:t xml:space="preserve">Health Effects of </w:t>
      </w:r>
      <w:proofErr w:type="gramStart"/>
      <w:r w:rsidRPr="009C531C">
        <w:rPr>
          <w:rFonts w:ascii="Calibri" w:hAnsi="Calibri" w:cs="Calibri"/>
          <w:spacing w:val="-3"/>
          <w:sz w:val="20"/>
          <w:szCs w:val="20"/>
          <w:u w:val="single"/>
        </w:rPr>
        <w:t xml:space="preserve">Tablet </w:t>
      </w:r>
      <w:r>
        <w:rPr>
          <w:rFonts w:ascii="Calibri" w:hAnsi="Calibri" w:cs="Calibri"/>
          <w:spacing w:val="-3"/>
          <w:sz w:val="20"/>
          <w:szCs w:val="20"/>
          <w:u w:val="single"/>
        </w:rPr>
        <w:t xml:space="preserve"> </w:t>
      </w:r>
      <w:r w:rsidRPr="009C531C">
        <w:rPr>
          <w:rFonts w:ascii="Calibri" w:hAnsi="Calibri" w:cs="Calibri"/>
          <w:spacing w:val="-3"/>
          <w:sz w:val="20"/>
          <w:szCs w:val="20"/>
          <w:u w:val="single"/>
        </w:rPr>
        <w:t>(</w:t>
      </w:r>
      <w:proofErr w:type="gramEnd"/>
      <w:r w:rsidRPr="009C531C">
        <w:rPr>
          <w:rFonts w:ascii="Calibri" w:hAnsi="Calibri" w:cs="Calibri"/>
          <w:spacing w:val="-3"/>
          <w:sz w:val="20"/>
          <w:szCs w:val="20"/>
        </w:rPr>
        <w:t>NOT resultant solution)</w:t>
      </w:r>
    </w:p>
    <w:p w14:paraId="7542E353" w14:textId="77777777" w:rsidR="00AC2638" w:rsidRDefault="00AC2638" w:rsidP="00AC2638">
      <w:pPr>
        <w:pStyle w:val="NoSpacing"/>
        <w:rPr>
          <w:sz w:val="20"/>
          <w:szCs w:val="20"/>
        </w:rPr>
      </w:pPr>
      <w:r w:rsidRPr="009C531C">
        <w:rPr>
          <w:sz w:val="20"/>
          <w:szCs w:val="20"/>
        </w:rPr>
        <w:tab/>
      </w:r>
    </w:p>
    <w:p w14:paraId="2217E0C3" w14:textId="77777777" w:rsidR="00AC2638" w:rsidRPr="009C531C" w:rsidRDefault="00AC2638" w:rsidP="00AC2638">
      <w:pPr>
        <w:pStyle w:val="NoSpacing"/>
        <w:ind w:firstLine="720"/>
        <w:rPr>
          <w:sz w:val="20"/>
          <w:szCs w:val="20"/>
        </w:rPr>
      </w:pPr>
      <w:r w:rsidRPr="009C531C">
        <w:rPr>
          <w:sz w:val="20"/>
          <w:szCs w:val="20"/>
        </w:rPr>
        <w:t xml:space="preserve">Effect </w:t>
      </w:r>
      <w:proofErr w:type="gramStart"/>
      <w:r w:rsidRPr="009C531C">
        <w:rPr>
          <w:sz w:val="20"/>
          <w:szCs w:val="20"/>
        </w:rPr>
        <w:t>On</w:t>
      </w:r>
      <w:proofErr w:type="gramEnd"/>
      <w:r w:rsidRPr="009C531C">
        <w:rPr>
          <w:sz w:val="20"/>
          <w:szCs w:val="20"/>
        </w:rPr>
        <w:t xml:space="preserve"> Skin:</w:t>
      </w:r>
      <w:r w:rsidRPr="009C531C">
        <w:rPr>
          <w:sz w:val="20"/>
          <w:szCs w:val="20"/>
        </w:rPr>
        <w:tab/>
      </w:r>
      <w:r w:rsidRPr="009C531C">
        <w:rPr>
          <w:sz w:val="20"/>
          <w:szCs w:val="20"/>
        </w:rPr>
        <w:tab/>
      </w:r>
      <w:r w:rsidRPr="009C531C">
        <w:rPr>
          <w:sz w:val="20"/>
          <w:szCs w:val="20"/>
        </w:rPr>
        <w:tab/>
        <w:t>Irritation and burning</w:t>
      </w:r>
    </w:p>
    <w:p w14:paraId="09166B31" w14:textId="77777777" w:rsidR="00AC2638" w:rsidRPr="009C531C" w:rsidRDefault="00AC2638" w:rsidP="00AC2638">
      <w:pPr>
        <w:pStyle w:val="NoSpacing"/>
        <w:rPr>
          <w:sz w:val="20"/>
          <w:szCs w:val="20"/>
        </w:rPr>
      </w:pPr>
      <w:r w:rsidRPr="009C531C">
        <w:rPr>
          <w:sz w:val="20"/>
          <w:szCs w:val="20"/>
        </w:rPr>
        <w:tab/>
        <w:t xml:space="preserve">Effect </w:t>
      </w:r>
      <w:proofErr w:type="gramStart"/>
      <w:r w:rsidRPr="009C531C">
        <w:rPr>
          <w:sz w:val="20"/>
          <w:szCs w:val="20"/>
        </w:rPr>
        <w:t>On</w:t>
      </w:r>
      <w:proofErr w:type="gramEnd"/>
      <w:r w:rsidRPr="009C531C">
        <w:rPr>
          <w:sz w:val="20"/>
          <w:szCs w:val="20"/>
        </w:rPr>
        <w:t xml:space="preserve"> Eyes:</w:t>
      </w:r>
      <w:r w:rsidRPr="009C531C">
        <w:rPr>
          <w:sz w:val="20"/>
          <w:szCs w:val="20"/>
        </w:rPr>
        <w:tab/>
      </w:r>
      <w:r w:rsidRPr="009C531C">
        <w:rPr>
          <w:sz w:val="20"/>
          <w:szCs w:val="20"/>
        </w:rPr>
        <w:tab/>
      </w:r>
      <w:r w:rsidRPr="009C531C">
        <w:rPr>
          <w:sz w:val="20"/>
          <w:szCs w:val="20"/>
        </w:rPr>
        <w:tab/>
        <w:t>Irritation and burning</w:t>
      </w:r>
    </w:p>
    <w:p w14:paraId="3C1ADBD1" w14:textId="77777777" w:rsidR="00AC2638" w:rsidRPr="009C531C" w:rsidRDefault="00AC2638" w:rsidP="00AC2638">
      <w:pPr>
        <w:pStyle w:val="NoSpacing"/>
        <w:ind w:firstLine="720"/>
        <w:rPr>
          <w:sz w:val="20"/>
          <w:szCs w:val="20"/>
        </w:rPr>
      </w:pPr>
      <w:r w:rsidRPr="009C531C">
        <w:rPr>
          <w:sz w:val="20"/>
          <w:szCs w:val="20"/>
        </w:rPr>
        <w:t xml:space="preserve">Effect </w:t>
      </w:r>
      <w:proofErr w:type="gramStart"/>
      <w:r w:rsidRPr="009C531C">
        <w:rPr>
          <w:sz w:val="20"/>
          <w:szCs w:val="20"/>
        </w:rPr>
        <w:t>On</w:t>
      </w:r>
      <w:proofErr w:type="gramEnd"/>
      <w:r w:rsidRPr="009C531C">
        <w:rPr>
          <w:sz w:val="20"/>
          <w:szCs w:val="20"/>
        </w:rPr>
        <w:t xml:space="preserve"> Ingestion:</w:t>
      </w:r>
      <w:r w:rsidRPr="009C531C">
        <w:rPr>
          <w:sz w:val="20"/>
          <w:szCs w:val="20"/>
        </w:rPr>
        <w:tab/>
      </w:r>
      <w:r w:rsidRPr="009C531C">
        <w:rPr>
          <w:sz w:val="20"/>
          <w:szCs w:val="20"/>
        </w:rPr>
        <w:tab/>
        <w:t>Harmful if swallowed.  Nausea, headache, vomiting</w:t>
      </w:r>
    </w:p>
    <w:p w14:paraId="6D6FB06C"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r>
      <w:r w:rsidRPr="009C531C">
        <w:rPr>
          <w:sz w:val="20"/>
          <w:szCs w:val="20"/>
        </w:rPr>
        <w:tab/>
      </w:r>
      <w:r w:rsidRPr="009C531C">
        <w:rPr>
          <w:sz w:val="20"/>
          <w:szCs w:val="20"/>
        </w:rPr>
        <w:tab/>
        <w:t>&amp; upper abdominal pain.</w:t>
      </w:r>
    </w:p>
    <w:p w14:paraId="70D014B8" w14:textId="77777777" w:rsidR="00AC2638" w:rsidRDefault="00AC2638" w:rsidP="00AC2638">
      <w:pPr>
        <w:pStyle w:val="NoSpacing"/>
        <w:ind w:firstLine="720"/>
        <w:rPr>
          <w:rFonts w:cstheme="minorHAnsi"/>
          <w:spacing w:val="-3"/>
          <w:sz w:val="20"/>
          <w:szCs w:val="20"/>
        </w:rPr>
      </w:pPr>
      <w:r w:rsidRPr="009C531C">
        <w:rPr>
          <w:rFonts w:cstheme="minorHAnsi"/>
          <w:spacing w:val="-3"/>
          <w:sz w:val="20"/>
          <w:szCs w:val="20"/>
        </w:rPr>
        <w:t xml:space="preserve">Effect </w:t>
      </w:r>
      <w:proofErr w:type="gramStart"/>
      <w:r w:rsidRPr="009C531C">
        <w:rPr>
          <w:rFonts w:cstheme="minorHAnsi"/>
          <w:spacing w:val="-3"/>
          <w:sz w:val="20"/>
          <w:szCs w:val="20"/>
        </w:rPr>
        <w:t>On</w:t>
      </w:r>
      <w:proofErr w:type="gramEnd"/>
      <w:r w:rsidRPr="009C531C">
        <w:rPr>
          <w:rFonts w:cstheme="minorHAnsi"/>
          <w:spacing w:val="-3"/>
          <w:sz w:val="20"/>
          <w:szCs w:val="20"/>
        </w:rPr>
        <w:t xml:space="preserve"> Inhalation:</w:t>
      </w:r>
      <w:r w:rsidRPr="009C531C">
        <w:rPr>
          <w:rFonts w:cstheme="minorHAnsi"/>
          <w:spacing w:val="-3"/>
          <w:sz w:val="20"/>
          <w:szCs w:val="20"/>
        </w:rPr>
        <w:tab/>
      </w:r>
      <w:r w:rsidRPr="009C531C">
        <w:rPr>
          <w:rFonts w:cstheme="minorHAnsi"/>
          <w:spacing w:val="-3"/>
          <w:sz w:val="20"/>
          <w:szCs w:val="20"/>
        </w:rPr>
        <w:tab/>
        <w:t xml:space="preserve">Unlikely route of exposure unless tablet breaks into powder, </w:t>
      </w:r>
      <w:r w:rsidRPr="009C531C">
        <w:rPr>
          <w:rFonts w:cstheme="minorHAnsi"/>
          <w:spacing w:val="-3"/>
          <w:sz w:val="20"/>
          <w:szCs w:val="20"/>
        </w:rPr>
        <w:tab/>
      </w:r>
      <w:r w:rsidRPr="009C531C">
        <w:rPr>
          <w:rFonts w:cstheme="minorHAnsi"/>
          <w:spacing w:val="-3"/>
          <w:sz w:val="20"/>
          <w:szCs w:val="20"/>
        </w:rPr>
        <w:tab/>
      </w:r>
      <w:r w:rsidRPr="009C531C">
        <w:rPr>
          <w:rFonts w:cstheme="minorHAnsi"/>
          <w:spacing w:val="-3"/>
          <w:sz w:val="20"/>
          <w:szCs w:val="20"/>
        </w:rPr>
        <w:tab/>
      </w:r>
      <w:r w:rsidRPr="009C531C">
        <w:rPr>
          <w:rFonts w:cstheme="minorHAnsi"/>
          <w:spacing w:val="-3"/>
          <w:sz w:val="20"/>
          <w:szCs w:val="20"/>
        </w:rPr>
        <w:tab/>
      </w:r>
      <w:r w:rsidRPr="009C531C">
        <w:rPr>
          <w:rFonts w:cstheme="minorHAnsi"/>
          <w:spacing w:val="-3"/>
          <w:sz w:val="20"/>
          <w:szCs w:val="20"/>
        </w:rPr>
        <w:tab/>
      </w:r>
      <w:r w:rsidRPr="009C531C">
        <w:rPr>
          <w:rFonts w:cstheme="minorHAnsi"/>
          <w:spacing w:val="-3"/>
          <w:sz w:val="20"/>
          <w:szCs w:val="20"/>
        </w:rPr>
        <w:tab/>
      </w:r>
      <w:r w:rsidRPr="009C531C">
        <w:rPr>
          <w:rFonts w:cstheme="minorHAnsi"/>
          <w:spacing w:val="-3"/>
          <w:sz w:val="20"/>
          <w:szCs w:val="20"/>
        </w:rPr>
        <w:tab/>
      </w:r>
      <w:r w:rsidRPr="009C531C">
        <w:rPr>
          <w:rFonts w:cstheme="minorHAnsi"/>
          <w:spacing w:val="-3"/>
          <w:sz w:val="20"/>
          <w:szCs w:val="20"/>
        </w:rPr>
        <w:tab/>
        <w:t>then material may be irritant to mucous membranes</w:t>
      </w:r>
    </w:p>
    <w:p w14:paraId="79B7CFDA" w14:textId="77777777" w:rsidR="00AC2638" w:rsidRPr="009C531C" w:rsidRDefault="00AC2638" w:rsidP="00AC2638">
      <w:pPr>
        <w:pStyle w:val="NoSpacing"/>
        <w:ind w:firstLine="720"/>
        <w:rPr>
          <w:rFonts w:cstheme="minorHAnsi"/>
          <w:sz w:val="20"/>
          <w:szCs w:val="20"/>
        </w:rPr>
      </w:pPr>
      <w:r w:rsidRPr="009C531C">
        <w:rPr>
          <w:rFonts w:cstheme="minorHAnsi"/>
          <w:sz w:val="20"/>
          <w:szCs w:val="20"/>
        </w:rPr>
        <w:t xml:space="preserve">HSE Occupational </w:t>
      </w:r>
    </w:p>
    <w:p w14:paraId="1BADC586" w14:textId="77777777" w:rsidR="00AC2638" w:rsidRPr="009C531C" w:rsidRDefault="00AC2638" w:rsidP="00AC2638">
      <w:pPr>
        <w:pStyle w:val="NoSpacing"/>
        <w:ind w:firstLine="720"/>
        <w:rPr>
          <w:rFonts w:cstheme="minorHAnsi"/>
          <w:sz w:val="20"/>
          <w:szCs w:val="20"/>
        </w:rPr>
      </w:pPr>
      <w:r w:rsidRPr="009C531C">
        <w:rPr>
          <w:rFonts w:cstheme="minorHAnsi"/>
          <w:sz w:val="20"/>
          <w:szCs w:val="20"/>
        </w:rPr>
        <w:t>Exposure Limits (EH40/93):</w:t>
      </w:r>
      <w:r w:rsidRPr="009C531C">
        <w:rPr>
          <w:rFonts w:cstheme="minorHAnsi"/>
          <w:sz w:val="20"/>
          <w:szCs w:val="20"/>
        </w:rPr>
        <w:tab/>
        <w:t xml:space="preserve">Long Term Exposure Limit to Chlorine - (8 hours TWA) 0.5ppm 1.5mgm </w:t>
      </w:r>
      <w:r w:rsidRPr="009C531C">
        <w:rPr>
          <w:rFonts w:cstheme="minorHAnsi"/>
          <w:sz w:val="20"/>
          <w:szCs w:val="20"/>
          <w:vertAlign w:val="superscript"/>
        </w:rPr>
        <w:t>-3</w:t>
      </w:r>
    </w:p>
    <w:p w14:paraId="747F6BBC" w14:textId="77777777" w:rsidR="00AC2638" w:rsidRPr="009C531C" w:rsidRDefault="00AC2638" w:rsidP="00AC2638">
      <w:pPr>
        <w:pStyle w:val="NoSpacing"/>
        <w:rPr>
          <w:rFonts w:cstheme="minorHAnsi"/>
          <w:sz w:val="20"/>
          <w:szCs w:val="20"/>
        </w:rPr>
      </w:pPr>
      <w:r w:rsidRPr="009C531C">
        <w:rPr>
          <w:rFonts w:cstheme="minorHAnsi"/>
          <w:sz w:val="20"/>
          <w:szCs w:val="20"/>
        </w:rPr>
        <w:tab/>
      </w:r>
      <w:r w:rsidRPr="009C531C">
        <w:rPr>
          <w:rFonts w:cstheme="minorHAnsi"/>
          <w:sz w:val="20"/>
          <w:szCs w:val="20"/>
        </w:rPr>
        <w:tab/>
      </w:r>
      <w:r w:rsidRPr="009C531C">
        <w:rPr>
          <w:rFonts w:cstheme="minorHAnsi"/>
          <w:sz w:val="20"/>
          <w:szCs w:val="20"/>
        </w:rPr>
        <w:tab/>
      </w:r>
      <w:r w:rsidRPr="009C531C">
        <w:rPr>
          <w:rFonts w:cstheme="minorHAnsi"/>
          <w:sz w:val="20"/>
          <w:szCs w:val="20"/>
        </w:rPr>
        <w:tab/>
      </w:r>
      <w:r w:rsidRPr="009C531C">
        <w:rPr>
          <w:rFonts w:cstheme="minorHAnsi"/>
          <w:sz w:val="20"/>
          <w:szCs w:val="20"/>
        </w:rPr>
        <w:tab/>
        <w:t xml:space="preserve">Short Term Exposure Limit to Chlorine - (10 minutes) 1ppm 3mgm </w:t>
      </w:r>
      <w:r w:rsidRPr="009C531C">
        <w:rPr>
          <w:rFonts w:cstheme="minorHAnsi"/>
          <w:sz w:val="20"/>
          <w:szCs w:val="20"/>
          <w:vertAlign w:val="superscript"/>
        </w:rPr>
        <w:t>-3</w:t>
      </w:r>
      <w:r w:rsidRPr="009C531C">
        <w:rPr>
          <w:rFonts w:cstheme="minorHAnsi"/>
          <w:sz w:val="20"/>
          <w:szCs w:val="20"/>
        </w:rPr>
        <w:t xml:space="preserve"> </w:t>
      </w:r>
    </w:p>
    <w:p w14:paraId="57550521" w14:textId="77777777" w:rsidR="00AC2638" w:rsidRDefault="00AC2638" w:rsidP="00AC2638">
      <w:pPr>
        <w:pStyle w:val="NoSpacing"/>
        <w:ind w:firstLine="720"/>
        <w:rPr>
          <w:rFonts w:cstheme="minorHAnsi"/>
          <w:spacing w:val="-3"/>
          <w:sz w:val="20"/>
          <w:szCs w:val="20"/>
        </w:rPr>
      </w:pPr>
    </w:p>
    <w:p w14:paraId="73B2AA50" w14:textId="77777777" w:rsidR="00AC2638" w:rsidRDefault="00AC2638" w:rsidP="00AC2638"/>
    <w:tbl>
      <w:tblPr>
        <w:tblStyle w:val="TableGrid"/>
        <w:tblW w:w="0" w:type="auto"/>
        <w:tblLook w:val="04A0" w:firstRow="1" w:lastRow="0" w:firstColumn="1" w:lastColumn="0" w:noHBand="0" w:noVBand="1"/>
      </w:tblPr>
      <w:tblGrid>
        <w:gridCol w:w="421"/>
        <w:gridCol w:w="10059"/>
      </w:tblGrid>
      <w:tr w:rsidR="00AC2638" w:rsidRPr="00ED1A0B" w14:paraId="279A0FFB" w14:textId="77777777" w:rsidTr="002E5F5E">
        <w:tc>
          <w:tcPr>
            <w:tcW w:w="421" w:type="dxa"/>
            <w:shd w:val="clear" w:color="auto" w:fill="DEEAF6" w:themeFill="accent1" w:themeFillTint="33"/>
          </w:tcPr>
          <w:p w14:paraId="283CAB69" w14:textId="77777777" w:rsidR="00AC2638" w:rsidRDefault="00AC2638" w:rsidP="002E5F5E">
            <w:pPr>
              <w:rPr>
                <w:b/>
              </w:rPr>
            </w:pPr>
            <w:r>
              <w:rPr>
                <w:b/>
              </w:rPr>
              <w:t>5</w:t>
            </w:r>
          </w:p>
        </w:tc>
        <w:tc>
          <w:tcPr>
            <w:tcW w:w="10059" w:type="dxa"/>
            <w:shd w:val="clear" w:color="auto" w:fill="DEEAF6" w:themeFill="accent1" w:themeFillTint="33"/>
          </w:tcPr>
          <w:p w14:paraId="3A88A7CC" w14:textId="77777777" w:rsidR="00AC2638" w:rsidRDefault="00AC2638" w:rsidP="002E5F5E">
            <w:pPr>
              <w:rPr>
                <w:b/>
              </w:rPr>
            </w:pPr>
            <w:r>
              <w:rPr>
                <w:b/>
              </w:rPr>
              <w:t>Fire Fighting Measures</w:t>
            </w:r>
          </w:p>
        </w:tc>
      </w:tr>
    </w:tbl>
    <w:p w14:paraId="5C63E5FA" w14:textId="77777777" w:rsidR="00AC2638" w:rsidRDefault="00AC2638" w:rsidP="00AC2638"/>
    <w:p w14:paraId="7F7A80D5" w14:textId="77777777" w:rsidR="00AC2638" w:rsidRDefault="00AC2638" w:rsidP="00AC2638">
      <w:pPr>
        <w:tabs>
          <w:tab w:val="left" w:pos="567"/>
        </w:tabs>
        <w:rPr>
          <w:b/>
          <w:u w:val="single"/>
        </w:rPr>
      </w:pPr>
      <w:r w:rsidRPr="008B552E">
        <w:rPr>
          <w:b/>
        </w:rPr>
        <w:t>5.1</w:t>
      </w:r>
      <w:r w:rsidRPr="008B552E">
        <w:rPr>
          <w:b/>
        </w:rPr>
        <w:tab/>
      </w:r>
      <w:r w:rsidRPr="00F96580">
        <w:rPr>
          <w:b/>
          <w:u w:val="single"/>
        </w:rPr>
        <w:t>Special Fire or Explosion Hazards</w:t>
      </w:r>
    </w:p>
    <w:p w14:paraId="19AD637E" w14:textId="77777777" w:rsidR="00AC2638" w:rsidRDefault="00AC2638" w:rsidP="00AC2638">
      <w:pPr>
        <w:tabs>
          <w:tab w:val="left" w:pos="567"/>
        </w:tabs>
        <w:rPr>
          <w:b/>
          <w:u w:val="single"/>
        </w:rPr>
      </w:pPr>
    </w:p>
    <w:p w14:paraId="2BCE92D8" w14:textId="77777777" w:rsidR="00AC2638" w:rsidRPr="009C531C" w:rsidRDefault="00AC2638" w:rsidP="00AC2638">
      <w:pPr>
        <w:tabs>
          <w:tab w:val="left" w:pos="-720"/>
          <w:tab w:val="left" w:pos="0"/>
        </w:tabs>
        <w:suppressAutoHyphens/>
        <w:ind w:left="567" w:hanging="720"/>
        <w:jc w:val="both"/>
        <w:rPr>
          <w:rFonts w:cstheme="minorHAnsi"/>
          <w:spacing w:val="-3"/>
          <w:sz w:val="20"/>
          <w:szCs w:val="20"/>
        </w:rPr>
      </w:pPr>
      <w:r>
        <w:rPr>
          <w:rFonts w:cstheme="minorHAnsi"/>
          <w:spacing w:val="-3"/>
          <w:sz w:val="20"/>
          <w:szCs w:val="20"/>
        </w:rPr>
        <w:tab/>
      </w:r>
      <w:r>
        <w:rPr>
          <w:rFonts w:cstheme="minorHAnsi"/>
          <w:spacing w:val="-3"/>
          <w:sz w:val="20"/>
          <w:szCs w:val="20"/>
        </w:rPr>
        <w:tab/>
        <w:t xml:space="preserve">Negligible fire hazard. </w:t>
      </w:r>
      <w:r w:rsidRPr="009C531C">
        <w:rPr>
          <w:rFonts w:cstheme="minorHAnsi"/>
          <w:spacing w:val="-3"/>
          <w:sz w:val="20"/>
          <w:szCs w:val="20"/>
        </w:rPr>
        <w:t xml:space="preserve">Product is not flammable </w:t>
      </w:r>
      <w:proofErr w:type="gramStart"/>
      <w:r w:rsidRPr="009C531C">
        <w:rPr>
          <w:rFonts w:cstheme="minorHAnsi"/>
          <w:spacing w:val="-3"/>
          <w:sz w:val="20"/>
          <w:szCs w:val="20"/>
        </w:rPr>
        <w:t>itself, but</w:t>
      </w:r>
      <w:proofErr w:type="gramEnd"/>
      <w:r w:rsidRPr="009C531C">
        <w:rPr>
          <w:rFonts w:cstheme="minorHAnsi"/>
          <w:spacing w:val="-3"/>
          <w:sz w:val="20"/>
          <w:szCs w:val="20"/>
        </w:rPr>
        <w:t xml:space="preserve"> contact with combustible material may cau</w:t>
      </w:r>
      <w:r>
        <w:rPr>
          <w:rFonts w:cstheme="minorHAnsi"/>
          <w:spacing w:val="-3"/>
          <w:sz w:val="20"/>
          <w:szCs w:val="20"/>
        </w:rPr>
        <w:t xml:space="preserve">se fire. Product combustible if </w:t>
      </w:r>
      <w:r w:rsidRPr="009C531C">
        <w:rPr>
          <w:rFonts w:cstheme="minorHAnsi"/>
          <w:spacing w:val="-3"/>
          <w:sz w:val="20"/>
          <w:szCs w:val="20"/>
        </w:rPr>
        <w:t>dehydrated by drying. Decomposes above 250</w:t>
      </w:r>
      <w:r w:rsidRPr="009C531C">
        <w:rPr>
          <w:rFonts w:cstheme="minorHAnsi"/>
          <w:spacing w:val="-3"/>
          <w:sz w:val="20"/>
          <w:szCs w:val="20"/>
          <w:vertAlign w:val="superscript"/>
        </w:rPr>
        <w:t>O</w:t>
      </w:r>
      <w:r w:rsidRPr="009C531C">
        <w:rPr>
          <w:rFonts w:cstheme="minorHAnsi"/>
          <w:spacing w:val="-3"/>
          <w:sz w:val="20"/>
          <w:szCs w:val="20"/>
        </w:rPr>
        <w:t xml:space="preserve">C with release </w:t>
      </w:r>
      <w:r>
        <w:rPr>
          <w:rFonts w:cstheme="minorHAnsi"/>
          <w:spacing w:val="-3"/>
          <w:sz w:val="20"/>
          <w:szCs w:val="20"/>
        </w:rPr>
        <w:t>of chlorine &amp; other toxic fumes but no visible flame.</w:t>
      </w:r>
    </w:p>
    <w:p w14:paraId="2EE4398B" w14:textId="77777777" w:rsidR="00AC2638" w:rsidRDefault="00AC2638" w:rsidP="00AC2638">
      <w:pPr>
        <w:tabs>
          <w:tab w:val="left" w:pos="567"/>
        </w:tabs>
        <w:ind w:left="720"/>
        <w:rPr>
          <w:rFonts w:cstheme="minorHAnsi"/>
          <w:spacing w:val="-3"/>
          <w:sz w:val="20"/>
          <w:szCs w:val="20"/>
        </w:rPr>
      </w:pPr>
    </w:p>
    <w:p w14:paraId="04805182" w14:textId="77777777" w:rsidR="00AC2638" w:rsidRDefault="00AC2638" w:rsidP="00AC2638">
      <w:pPr>
        <w:tabs>
          <w:tab w:val="left" w:pos="567"/>
        </w:tabs>
        <w:ind w:left="567"/>
        <w:jc w:val="both"/>
      </w:pPr>
      <w:r w:rsidRPr="009C531C">
        <w:rPr>
          <w:rFonts w:cstheme="minorHAnsi"/>
          <w:spacing w:val="-3"/>
          <w:sz w:val="20"/>
          <w:szCs w:val="20"/>
        </w:rPr>
        <w:t xml:space="preserve">A thermal decomposition can be extinguished by flooding with copious amounts of water or by isolating the decomposing </w:t>
      </w:r>
      <w:r>
        <w:rPr>
          <w:rFonts w:cstheme="minorHAnsi"/>
          <w:spacing w:val="-3"/>
          <w:sz w:val="20"/>
          <w:szCs w:val="20"/>
        </w:rPr>
        <w:t xml:space="preserve">   </w:t>
      </w:r>
      <w:r w:rsidRPr="009C531C">
        <w:rPr>
          <w:rFonts w:cstheme="minorHAnsi"/>
          <w:spacing w:val="-3"/>
          <w:sz w:val="20"/>
          <w:szCs w:val="20"/>
        </w:rPr>
        <w:t xml:space="preserve">material in open air and allowing it to be consumed. Use self-contained breathing apparatus and goggles. Do not approach from </w:t>
      </w:r>
      <w:proofErr w:type="gramStart"/>
      <w:r w:rsidRPr="009C531C">
        <w:rPr>
          <w:rFonts w:cstheme="minorHAnsi"/>
          <w:spacing w:val="-3"/>
          <w:sz w:val="20"/>
          <w:szCs w:val="20"/>
        </w:rPr>
        <w:t>leeward</w:t>
      </w:r>
      <w:proofErr w:type="gramEnd"/>
    </w:p>
    <w:p w14:paraId="49C38AB1" w14:textId="77777777" w:rsidR="00AC2638" w:rsidRDefault="00AC2638" w:rsidP="00AC2638">
      <w:pPr>
        <w:tabs>
          <w:tab w:val="left" w:pos="567"/>
        </w:tabs>
        <w:rPr>
          <w:b/>
        </w:rPr>
      </w:pPr>
    </w:p>
    <w:p w14:paraId="6DAC976B" w14:textId="77777777" w:rsidR="00AC2638" w:rsidRDefault="00AC2638" w:rsidP="00AC2638">
      <w:pPr>
        <w:tabs>
          <w:tab w:val="left" w:pos="567"/>
        </w:tabs>
        <w:rPr>
          <w:b/>
          <w:u w:val="single"/>
        </w:rPr>
      </w:pPr>
      <w:r w:rsidRPr="008B552E">
        <w:rPr>
          <w:b/>
        </w:rPr>
        <w:t>5.2</w:t>
      </w:r>
      <w:r w:rsidRPr="008B552E">
        <w:rPr>
          <w:b/>
        </w:rPr>
        <w:tab/>
      </w:r>
      <w:r w:rsidRPr="00F96580">
        <w:rPr>
          <w:b/>
          <w:u w:val="single"/>
        </w:rPr>
        <w:t>Suitable Extinguis</w:t>
      </w:r>
      <w:r>
        <w:rPr>
          <w:b/>
          <w:u w:val="single"/>
        </w:rPr>
        <w:t>h</w:t>
      </w:r>
      <w:r w:rsidRPr="00F96580">
        <w:rPr>
          <w:b/>
          <w:u w:val="single"/>
        </w:rPr>
        <w:t>ing Media</w:t>
      </w:r>
    </w:p>
    <w:p w14:paraId="1139CC06" w14:textId="77777777" w:rsidR="00AC2638" w:rsidRDefault="00AC2638" w:rsidP="00AC2638">
      <w:pPr>
        <w:tabs>
          <w:tab w:val="left" w:pos="567"/>
        </w:tabs>
        <w:rPr>
          <w:b/>
          <w:u w:val="single"/>
        </w:rPr>
      </w:pPr>
    </w:p>
    <w:p w14:paraId="7154C83C" w14:textId="77777777" w:rsidR="00AC2638" w:rsidRPr="00C92EAD" w:rsidRDefault="00AC2638" w:rsidP="00AC2638">
      <w:pPr>
        <w:tabs>
          <w:tab w:val="left" w:pos="567"/>
        </w:tabs>
        <w:ind w:left="567"/>
        <w:jc w:val="both"/>
      </w:pPr>
      <w:r w:rsidRPr="009C531C">
        <w:rPr>
          <w:rFonts w:cstheme="minorHAnsi"/>
          <w:spacing w:val="-3"/>
          <w:sz w:val="20"/>
          <w:szCs w:val="20"/>
        </w:rPr>
        <w:t>Pressurised water</w:t>
      </w:r>
      <w:r>
        <w:rPr>
          <w:rFonts w:cstheme="minorHAnsi"/>
          <w:spacing w:val="-3"/>
          <w:sz w:val="20"/>
          <w:szCs w:val="20"/>
        </w:rPr>
        <w:t xml:space="preserve"> only.</w:t>
      </w:r>
      <w:r w:rsidRPr="009C531C">
        <w:rPr>
          <w:rFonts w:cstheme="minorHAnsi"/>
          <w:spacing w:val="-3"/>
          <w:sz w:val="20"/>
          <w:szCs w:val="20"/>
        </w:rPr>
        <w:t xml:space="preserve"> Do not use dry fire extinguishers containing ammonium compounds</w:t>
      </w:r>
      <w:r>
        <w:rPr>
          <w:rFonts w:cstheme="minorHAnsi"/>
          <w:spacing w:val="-3"/>
          <w:sz w:val="20"/>
          <w:szCs w:val="20"/>
        </w:rPr>
        <w:t xml:space="preserve">, carbon dioxide or halogenated extinguishers as potential for violent reaction.  </w:t>
      </w:r>
      <w:r w:rsidRPr="006E6F72">
        <w:rPr>
          <w:rFonts w:cstheme="minorHAnsi"/>
          <w:spacing w:val="-3"/>
          <w:sz w:val="20"/>
          <w:szCs w:val="20"/>
          <w:u w:val="single"/>
        </w:rPr>
        <w:t xml:space="preserve">Wear breathing </w:t>
      </w:r>
      <w:proofErr w:type="gramStart"/>
      <w:r w:rsidRPr="006E6F72">
        <w:rPr>
          <w:rFonts w:cstheme="minorHAnsi"/>
          <w:spacing w:val="-3"/>
          <w:sz w:val="20"/>
          <w:szCs w:val="20"/>
          <w:u w:val="single"/>
        </w:rPr>
        <w:t>apparatus</w:t>
      </w:r>
      <w:proofErr w:type="gramEnd"/>
    </w:p>
    <w:p w14:paraId="5C929FA1" w14:textId="77777777" w:rsidR="00AC2638" w:rsidRDefault="00AC2638" w:rsidP="00AC2638">
      <w:pPr>
        <w:tabs>
          <w:tab w:val="left" w:pos="567"/>
        </w:tabs>
      </w:pPr>
    </w:p>
    <w:p w14:paraId="0002CAD2" w14:textId="77777777" w:rsidR="00AC2638" w:rsidRDefault="00AC2638" w:rsidP="00AC2638">
      <w:pPr>
        <w:tabs>
          <w:tab w:val="left" w:pos="567"/>
        </w:tabs>
        <w:rPr>
          <w:b/>
          <w:u w:val="single"/>
        </w:rPr>
      </w:pPr>
      <w:r w:rsidRPr="008B552E">
        <w:rPr>
          <w:b/>
        </w:rPr>
        <w:t>5.3</w:t>
      </w:r>
      <w:r w:rsidRPr="008B552E">
        <w:rPr>
          <w:b/>
        </w:rPr>
        <w:tab/>
      </w:r>
      <w:r w:rsidRPr="00F96580">
        <w:rPr>
          <w:b/>
          <w:u w:val="single"/>
        </w:rPr>
        <w:t>Other Recommendations</w:t>
      </w:r>
    </w:p>
    <w:p w14:paraId="062B79EA" w14:textId="77777777" w:rsidR="00AC2638" w:rsidRDefault="00AC2638" w:rsidP="00AC2638">
      <w:pPr>
        <w:tabs>
          <w:tab w:val="left" w:pos="567"/>
        </w:tabs>
        <w:rPr>
          <w:b/>
          <w:u w:val="single"/>
        </w:rPr>
      </w:pPr>
    </w:p>
    <w:p w14:paraId="4CF0AC26" w14:textId="77777777" w:rsidR="00AC2638" w:rsidRPr="00C92EAD" w:rsidRDefault="00AC2638" w:rsidP="00AC2638">
      <w:pPr>
        <w:tabs>
          <w:tab w:val="left" w:pos="-720"/>
          <w:tab w:val="left" w:pos="567"/>
        </w:tabs>
        <w:suppressAutoHyphens/>
        <w:ind w:left="567"/>
        <w:jc w:val="both"/>
      </w:pPr>
      <w:r w:rsidRPr="009C531C">
        <w:rPr>
          <w:rFonts w:cstheme="minorHAnsi"/>
          <w:spacing w:val="-3"/>
          <w:sz w:val="20"/>
          <w:szCs w:val="20"/>
        </w:rPr>
        <w:t xml:space="preserve">Remove the product if it is safe to do so, before using water for </w:t>
      </w:r>
      <w:proofErr w:type="spellStart"/>
      <w:r w:rsidRPr="009C531C">
        <w:rPr>
          <w:rFonts w:cstheme="minorHAnsi"/>
          <w:spacing w:val="-3"/>
          <w:sz w:val="20"/>
          <w:szCs w:val="20"/>
        </w:rPr>
        <w:t>fire fighting</w:t>
      </w:r>
      <w:proofErr w:type="spellEnd"/>
      <w:r w:rsidRPr="009C531C">
        <w:rPr>
          <w:rFonts w:cstheme="minorHAnsi"/>
          <w:spacing w:val="-3"/>
          <w:sz w:val="20"/>
          <w:szCs w:val="20"/>
        </w:rPr>
        <w:t xml:space="preserve">, </w:t>
      </w:r>
      <w:proofErr w:type="gramStart"/>
      <w:r w:rsidRPr="009C531C">
        <w:rPr>
          <w:rFonts w:cstheme="minorHAnsi"/>
          <w:spacing w:val="-3"/>
          <w:sz w:val="20"/>
          <w:szCs w:val="20"/>
        </w:rPr>
        <w:t>in order to</w:t>
      </w:r>
      <w:proofErr w:type="gramEnd"/>
      <w:r w:rsidRPr="009C531C">
        <w:rPr>
          <w:rFonts w:cstheme="minorHAnsi"/>
          <w:spacing w:val="-3"/>
          <w:sz w:val="20"/>
          <w:szCs w:val="20"/>
        </w:rPr>
        <w:t xml:space="preserve"> minimise hazards from release of toxic fumes. It will often be safer to let the fire burn itself out. Where it is decided to fight the fire with water, large quantities </w:t>
      </w:r>
      <w:r w:rsidRPr="009C531C">
        <w:rPr>
          <w:rFonts w:cstheme="minorHAnsi"/>
          <w:b/>
          <w:spacing w:val="-3"/>
          <w:sz w:val="20"/>
          <w:szCs w:val="20"/>
          <w:u w:val="single"/>
        </w:rPr>
        <w:t>must</w:t>
      </w:r>
      <w:r w:rsidRPr="009C531C">
        <w:rPr>
          <w:rFonts w:cstheme="minorHAnsi"/>
          <w:spacing w:val="-3"/>
          <w:sz w:val="20"/>
          <w:szCs w:val="20"/>
        </w:rPr>
        <w:t xml:space="preserve"> be used. If insufficient water is used there may be an explosion hazard associated with hot damp material.</w:t>
      </w:r>
    </w:p>
    <w:p w14:paraId="48090092" w14:textId="77777777" w:rsidR="00AC2638" w:rsidRDefault="00AC2638" w:rsidP="00AC2638">
      <w:pPr>
        <w:tabs>
          <w:tab w:val="left" w:pos="567"/>
        </w:tabs>
        <w:rPr>
          <w:b/>
          <w:u w:val="single"/>
        </w:rPr>
      </w:pPr>
    </w:p>
    <w:p w14:paraId="1C67CED0" w14:textId="77777777" w:rsidR="00AC2638" w:rsidRDefault="00AC2638" w:rsidP="00AC2638">
      <w:pPr>
        <w:tabs>
          <w:tab w:val="left" w:pos="567"/>
        </w:tabs>
      </w:pPr>
    </w:p>
    <w:tbl>
      <w:tblPr>
        <w:tblStyle w:val="TableGrid"/>
        <w:tblW w:w="0" w:type="auto"/>
        <w:tblLook w:val="04A0" w:firstRow="1" w:lastRow="0" w:firstColumn="1" w:lastColumn="0" w:noHBand="0" w:noVBand="1"/>
      </w:tblPr>
      <w:tblGrid>
        <w:gridCol w:w="421"/>
        <w:gridCol w:w="10059"/>
      </w:tblGrid>
      <w:tr w:rsidR="00AC2638" w:rsidRPr="00ED1A0B" w14:paraId="6EF1FFEE" w14:textId="77777777" w:rsidTr="002E5F5E">
        <w:tc>
          <w:tcPr>
            <w:tcW w:w="421" w:type="dxa"/>
            <w:shd w:val="clear" w:color="auto" w:fill="DEEAF6" w:themeFill="accent1" w:themeFillTint="33"/>
          </w:tcPr>
          <w:p w14:paraId="5575B902" w14:textId="77777777" w:rsidR="00AC2638" w:rsidRDefault="00AC2638" w:rsidP="002E5F5E">
            <w:pPr>
              <w:rPr>
                <w:b/>
              </w:rPr>
            </w:pPr>
            <w:r>
              <w:rPr>
                <w:b/>
              </w:rPr>
              <w:t>6</w:t>
            </w:r>
          </w:p>
        </w:tc>
        <w:tc>
          <w:tcPr>
            <w:tcW w:w="10059" w:type="dxa"/>
            <w:shd w:val="clear" w:color="auto" w:fill="DEEAF6" w:themeFill="accent1" w:themeFillTint="33"/>
          </w:tcPr>
          <w:p w14:paraId="20476B74" w14:textId="77777777" w:rsidR="00AC2638" w:rsidRDefault="00AC2638" w:rsidP="002E5F5E">
            <w:pPr>
              <w:rPr>
                <w:b/>
              </w:rPr>
            </w:pPr>
            <w:r>
              <w:rPr>
                <w:b/>
              </w:rPr>
              <w:t>Accidental Release Measures</w:t>
            </w:r>
          </w:p>
        </w:tc>
      </w:tr>
    </w:tbl>
    <w:p w14:paraId="54F42F8B" w14:textId="77777777" w:rsidR="00AC2638" w:rsidRDefault="00AC2638" w:rsidP="00AC2638"/>
    <w:p w14:paraId="36D0B87F" w14:textId="77777777" w:rsidR="00AC2638" w:rsidRPr="009C531C" w:rsidRDefault="00AC2638" w:rsidP="00AC2638">
      <w:pPr>
        <w:tabs>
          <w:tab w:val="left" w:pos="-720"/>
          <w:tab w:val="left" w:pos="0"/>
        </w:tabs>
        <w:suppressAutoHyphens/>
        <w:ind w:left="1440" w:hanging="873"/>
        <w:jc w:val="both"/>
        <w:rPr>
          <w:rFonts w:cstheme="minorHAnsi"/>
          <w:spacing w:val="-3"/>
          <w:sz w:val="20"/>
          <w:szCs w:val="20"/>
        </w:rPr>
      </w:pPr>
      <w:r w:rsidRPr="009C531C">
        <w:rPr>
          <w:rFonts w:cstheme="minorHAnsi"/>
          <w:spacing w:val="-3"/>
          <w:sz w:val="20"/>
          <w:szCs w:val="20"/>
        </w:rPr>
        <w:t>Refer to section 8 for personal protection when handling spillages.</w:t>
      </w:r>
    </w:p>
    <w:p w14:paraId="0042A12E" w14:textId="77777777" w:rsidR="00AC2638" w:rsidRDefault="00AC2638" w:rsidP="00AC2638">
      <w:pPr>
        <w:tabs>
          <w:tab w:val="left" w:pos="-720"/>
          <w:tab w:val="left" w:pos="0"/>
        </w:tabs>
        <w:suppressAutoHyphens/>
        <w:ind w:left="720" w:hanging="720"/>
        <w:jc w:val="both"/>
        <w:rPr>
          <w:rFonts w:cstheme="minorHAnsi"/>
          <w:spacing w:val="-3"/>
          <w:sz w:val="20"/>
          <w:szCs w:val="20"/>
        </w:rPr>
      </w:pPr>
      <w:r w:rsidRPr="009C531C">
        <w:rPr>
          <w:rFonts w:cstheme="minorHAnsi"/>
          <w:spacing w:val="-3"/>
          <w:sz w:val="20"/>
          <w:szCs w:val="20"/>
        </w:rPr>
        <w:tab/>
      </w:r>
    </w:p>
    <w:p w14:paraId="172E084D" w14:textId="77777777" w:rsidR="00AC2638" w:rsidRPr="009C531C" w:rsidRDefault="00AC2638" w:rsidP="00AC2638">
      <w:pPr>
        <w:tabs>
          <w:tab w:val="left" w:pos="-720"/>
          <w:tab w:val="left" w:pos="0"/>
        </w:tabs>
        <w:suppressAutoHyphens/>
        <w:ind w:left="567"/>
        <w:jc w:val="both"/>
        <w:rPr>
          <w:rFonts w:cstheme="minorHAnsi"/>
          <w:spacing w:val="-3"/>
          <w:sz w:val="20"/>
          <w:szCs w:val="20"/>
        </w:rPr>
      </w:pPr>
      <w:r w:rsidRPr="009C531C">
        <w:rPr>
          <w:rFonts w:cstheme="minorHAnsi"/>
          <w:spacing w:val="-3"/>
          <w:sz w:val="20"/>
          <w:szCs w:val="20"/>
        </w:rPr>
        <w:t xml:space="preserve">Any spillages should be cleaned up as soon as possible to prevent contamination with foreign materials with which it may react - see section 10, </w:t>
      </w:r>
      <w:proofErr w:type="gramStart"/>
      <w:r w:rsidRPr="009C531C">
        <w:rPr>
          <w:rFonts w:cstheme="minorHAnsi"/>
          <w:spacing w:val="-3"/>
          <w:sz w:val="20"/>
          <w:szCs w:val="20"/>
        </w:rPr>
        <w:t>stability</w:t>
      </w:r>
      <w:proofErr w:type="gramEnd"/>
      <w:r w:rsidRPr="009C531C">
        <w:rPr>
          <w:rFonts w:cstheme="minorHAnsi"/>
          <w:spacing w:val="-3"/>
          <w:sz w:val="20"/>
          <w:szCs w:val="20"/>
        </w:rPr>
        <w:t xml:space="preserve"> and reactivity.</w:t>
      </w:r>
    </w:p>
    <w:p w14:paraId="5C013A5A" w14:textId="77777777" w:rsidR="00AC2638" w:rsidRDefault="00AC2638" w:rsidP="00AC2638">
      <w:pPr>
        <w:tabs>
          <w:tab w:val="left" w:pos="-720"/>
          <w:tab w:val="left" w:pos="0"/>
        </w:tabs>
        <w:suppressAutoHyphens/>
        <w:ind w:left="720" w:hanging="720"/>
        <w:jc w:val="both"/>
        <w:rPr>
          <w:rFonts w:cstheme="minorHAnsi"/>
          <w:spacing w:val="-3"/>
          <w:sz w:val="20"/>
          <w:szCs w:val="20"/>
        </w:rPr>
      </w:pPr>
      <w:r w:rsidRPr="009C531C">
        <w:rPr>
          <w:rFonts w:cstheme="minorHAnsi"/>
          <w:spacing w:val="-3"/>
          <w:sz w:val="20"/>
          <w:szCs w:val="20"/>
        </w:rPr>
        <w:tab/>
      </w:r>
    </w:p>
    <w:p w14:paraId="362888BC" w14:textId="77777777" w:rsidR="00AC2638" w:rsidRPr="009C531C" w:rsidRDefault="00AC2638" w:rsidP="00AC2638">
      <w:pPr>
        <w:tabs>
          <w:tab w:val="left" w:pos="-720"/>
          <w:tab w:val="left" w:pos="0"/>
        </w:tabs>
        <w:suppressAutoHyphens/>
        <w:ind w:left="567" w:hanging="720"/>
        <w:jc w:val="both"/>
        <w:rPr>
          <w:rFonts w:cstheme="minorHAnsi"/>
          <w:spacing w:val="-3"/>
          <w:sz w:val="20"/>
          <w:szCs w:val="20"/>
        </w:rPr>
      </w:pPr>
      <w:r>
        <w:rPr>
          <w:rFonts w:cstheme="minorHAnsi"/>
          <w:spacing w:val="-3"/>
          <w:sz w:val="20"/>
          <w:szCs w:val="20"/>
        </w:rPr>
        <w:tab/>
        <w:t xml:space="preserve">             </w:t>
      </w:r>
      <w:r w:rsidRPr="009C531C">
        <w:rPr>
          <w:rFonts w:cstheme="minorHAnsi"/>
          <w:spacing w:val="-3"/>
          <w:sz w:val="20"/>
          <w:szCs w:val="20"/>
        </w:rPr>
        <w:t xml:space="preserve">Handle spillage carefully, do not return spilled material to original container. </w:t>
      </w:r>
      <w:r w:rsidRPr="009C531C">
        <w:rPr>
          <w:rFonts w:cstheme="minorHAnsi"/>
          <w:b/>
          <w:spacing w:val="-3"/>
          <w:sz w:val="20"/>
          <w:szCs w:val="20"/>
        </w:rPr>
        <w:t>If tablets are dry and uncontaminated</w:t>
      </w:r>
      <w:r w:rsidRPr="009C531C">
        <w:rPr>
          <w:rFonts w:cstheme="minorHAnsi"/>
          <w:spacing w:val="-3"/>
          <w:sz w:val="20"/>
          <w:szCs w:val="20"/>
        </w:rPr>
        <w:t>, collect up into heavy duty plastic bag; where possible and suitable, use material as originally intended. Wash away any residues with copious amounts of water.</w:t>
      </w:r>
    </w:p>
    <w:p w14:paraId="4C1271E2" w14:textId="77777777" w:rsidR="00AC2638" w:rsidRDefault="00AC2638" w:rsidP="00AC2638">
      <w:pPr>
        <w:tabs>
          <w:tab w:val="left" w:pos="-720"/>
          <w:tab w:val="left" w:pos="0"/>
        </w:tabs>
        <w:suppressAutoHyphens/>
        <w:ind w:left="567" w:hanging="720"/>
        <w:jc w:val="both"/>
        <w:rPr>
          <w:rFonts w:cstheme="minorHAnsi"/>
          <w:b/>
          <w:spacing w:val="-3"/>
          <w:sz w:val="20"/>
          <w:szCs w:val="20"/>
        </w:rPr>
      </w:pPr>
      <w:r w:rsidRPr="009C531C">
        <w:rPr>
          <w:rFonts w:cstheme="minorHAnsi"/>
          <w:b/>
          <w:spacing w:val="-3"/>
          <w:sz w:val="20"/>
          <w:szCs w:val="20"/>
        </w:rPr>
        <w:tab/>
      </w:r>
    </w:p>
    <w:p w14:paraId="7AA7BFEB" w14:textId="77777777" w:rsidR="00AC2638" w:rsidRDefault="00AC2638" w:rsidP="00AC2638">
      <w:pPr>
        <w:tabs>
          <w:tab w:val="left" w:pos="-720"/>
          <w:tab w:val="left" w:pos="0"/>
        </w:tabs>
        <w:suppressAutoHyphens/>
        <w:ind w:left="567"/>
        <w:rPr>
          <w:rFonts w:cstheme="minorHAnsi"/>
          <w:spacing w:val="-3"/>
          <w:sz w:val="20"/>
          <w:szCs w:val="20"/>
        </w:rPr>
      </w:pPr>
      <w:r w:rsidRPr="009C531C">
        <w:rPr>
          <w:rFonts w:cstheme="minorHAnsi"/>
          <w:b/>
          <w:spacing w:val="-3"/>
          <w:sz w:val="20"/>
          <w:szCs w:val="20"/>
        </w:rPr>
        <w:t xml:space="preserve">If tablets are </w:t>
      </w:r>
      <w:proofErr w:type="gramStart"/>
      <w:r w:rsidRPr="009C531C">
        <w:rPr>
          <w:rFonts w:cstheme="minorHAnsi"/>
          <w:b/>
          <w:spacing w:val="-3"/>
          <w:sz w:val="20"/>
          <w:szCs w:val="20"/>
        </w:rPr>
        <w:t>contaminated</w:t>
      </w:r>
      <w:proofErr w:type="gramEnd"/>
      <w:r w:rsidRPr="009C531C">
        <w:rPr>
          <w:rFonts w:cstheme="minorHAnsi"/>
          <w:spacing w:val="-3"/>
          <w:sz w:val="20"/>
          <w:szCs w:val="20"/>
        </w:rPr>
        <w:t xml:space="preserve"> they should be transferred to waste ground, spread thinly and covered with a thin layer of earth; a smell of chlorine will be noted until the material has degraded. Keep people, </w:t>
      </w:r>
      <w:proofErr w:type="gramStart"/>
      <w:r w:rsidRPr="009C531C">
        <w:rPr>
          <w:rFonts w:cstheme="minorHAnsi"/>
          <w:spacing w:val="-3"/>
          <w:sz w:val="20"/>
          <w:szCs w:val="20"/>
        </w:rPr>
        <w:t>vehicles</w:t>
      </w:r>
      <w:proofErr w:type="gramEnd"/>
      <w:r w:rsidRPr="009C531C">
        <w:rPr>
          <w:rFonts w:cstheme="minorHAnsi"/>
          <w:spacing w:val="-3"/>
          <w:sz w:val="20"/>
          <w:szCs w:val="20"/>
        </w:rPr>
        <w:t xml:space="preserve"> and animals away from the disposal area.</w:t>
      </w:r>
    </w:p>
    <w:p w14:paraId="107A8BE4" w14:textId="77777777" w:rsidR="00AC2638" w:rsidRPr="009C531C" w:rsidRDefault="00AC2638" w:rsidP="00AC2638">
      <w:pPr>
        <w:tabs>
          <w:tab w:val="left" w:pos="-720"/>
          <w:tab w:val="left" w:pos="0"/>
        </w:tabs>
        <w:suppressAutoHyphens/>
        <w:ind w:left="567"/>
        <w:rPr>
          <w:rFonts w:cstheme="minorHAnsi"/>
          <w:spacing w:val="-3"/>
          <w:sz w:val="20"/>
          <w:szCs w:val="20"/>
        </w:rPr>
      </w:pPr>
    </w:p>
    <w:p w14:paraId="4855647F" w14:textId="77777777" w:rsidR="00AC2638" w:rsidRDefault="00AC2638" w:rsidP="00AC2638">
      <w:pPr>
        <w:tabs>
          <w:tab w:val="left" w:pos="-720"/>
          <w:tab w:val="left" w:pos="0"/>
        </w:tabs>
        <w:suppressAutoHyphens/>
        <w:ind w:left="567" w:hanging="720"/>
        <w:jc w:val="both"/>
        <w:rPr>
          <w:rFonts w:ascii="Calibri" w:hAnsi="Calibri" w:cs="Calibri"/>
          <w:spacing w:val="-3"/>
          <w:sz w:val="20"/>
          <w:szCs w:val="20"/>
        </w:rPr>
      </w:pPr>
      <w:r w:rsidRPr="009C531C">
        <w:rPr>
          <w:rFonts w:ascii="Calibri" w:hAnsi="Calibri" w:cs="Calibri"/>
          <w:b/>
          <w:spacing w:val="-3"/>
          <w:sz w:val="20"/>
          <w:szCs w:val="20"/>
        </w:rPr>
        <w:lastRenderedPageBreak/>
        <w:tab/>
      </w:r>
      <w:r>
        <w:rPr>
          <w:rFonts w:ascii="Calibri" w:hAnsi="Calibri" w:cs="Calibri"/>
          <w:b/>
          <w:spacing w:val="-3"/>
          <w:sz w:val="20"/>
          <w:szCs w:val="20"/>
        </w:rPr>
        <w:tab/>
      </w:r>
      <w:r w:rsidRPr="009C531C">
        <w:rPr>
          <w:rFonts w:ascii="Calibri" w:hAnsi="Calibri" w:cs="Calibri"/>
          <w:b/>
          <w:spacing w:val="-3"/>
          <w:sz w:val="20"/>
          <w:szCs w:val="20"/>
        </w:rPr>
        <w:t>If tablets become damp</w:t>
      </w:r>
      <w:r w:rsidRPr="009C531C">
        <w:rPr>
          <w:rFonts w:ascii="Calibri" w:hAnsi="Calibri" w:cs="Calibri"/>
          <w:spacing w:val="-3"/>
          <w:sz w:val="20"/>
          <w:szCs w:val="20"/>
        </w:rPr>
        <w:t xml:space="preserve"> they will effervesce, evolving carbon dioxide and may decompose to give off chlorine fumes; transfer spillage to unsealed plastic bags avoiding any large masses of material within the bags and remove to waste ground for immediate treatment/disposal as above; avoid breathing fumes. Wash away residues with copious amounts of water.</w:t>
      </w:r>
    </w:p>
    <w:p w14:paraId="0EFD3E99" w14:textId="77777777" w:rsidR="00AC2638" w:rsidRPr="009C531C" w:rsidRDefault="00AC2638" w:rsidP="00AC2638">
      <w:pPr>
        <w:tabs>
          <w:tab w:val="left" w:pos="-720"/>
          <w:tab w:val="left" w:pos="0"/>
        </w:tabs>
        <w:suppressAutoHyphens/>
        <w:ind w:left="567" w:hanging="720"/>
        <w:jc w:val="both"/>
        <w:rPr>
          <w:rFonts w:ascii="Calibri" w:hAnsi="Calibri" w:cs="Calibri"/>
          <w:spacing w:val="-3"/>
          <w:sz w:val="20"/>
          <w:szCs w:val="20"/>
        </w:rPr>
      </w:pPr>
    </w:p>
    <w:p w14:paraId="24571A9F" w14:textId="77777777" w:rsidR="00AC2638" w:rsidRDefault="00AC2638" w:rsidP="00AC2638">
      <w:pPr>
        <w:ind w:left="567"/>
        <w:rPr>
          <w:rFonts w:ascii="Calibri" w:hAnsi="Calibri" w:cs="Calibri"/>
          <w:spacing w:val="-3"/>
          <w:sz w:val="20"/>
          <w:szCs w:val="20"/>
        </w:rPr>
      </w:pPr>
      <w:r w:rsidRPr="009C531C">
        <w:rPr>
          <w:rFonts w:ascii="Calibri" w:hAnsi="Calibri" w:cs="Calibri"/>
          <w:b/>
          <w:spacing w:val="-3"/>
          <w:sz w:val="20"/>
          <w:szCs w:val="20"/>
        </w:rPr>
        <w:t>If spillage of tablets is large</w:t>
      </w:r>
      <w:r w:rsidRPr="009C531C">
        <w:rPr>
          <w:rFonts w:ascii="Calibri" w:hAnsi="Calibri" w:cs="Calibri"/>
          <w:spacing w:val="-3"/>
          <w:sz w:val="20"/>
          <w:szCs w:val="20"/>
        </w:rPr>
        <w:t xml:space="preserve"> (more than 100Kg), place into bins lined with polythene bags and eliminate in accordance with locally valid disposal </w:t>
      </w:r>
      <w:proofErr w:type="gramStart"/>
      <w:r w:rsidRPr="009C531C">
        <w:rPr>
          <w:rFonts w:ascii="Calibri" w:hAnsi="Calibri" w:cs="Calibri"/>
          <w:spacing w:val="-3"/>
          <w:sz w:val="20"/>
          <w:szCs w:val="20"/>
        </w:rPr>
        <w:t>regulations</w:t>
      </w:r>
      <w:proofErr w:type="gramEnd"/>
    </w:p>
    <w:p w14:paraId="3CA51197" w14:textId="77777777" w:rsidR="00AC2638" w:rsidRDefault="00AC2638" w:rsidP="00AC2638">
      <w:pPr>
        <w:ind w:left="567"/>
      </w:pPr>
    </w:p>
    <w:tbl>
      <w:tblPr>
        <w:tblStyle w:val="TableGrid"/>
        <w:tblW w:w="0" w:type="auto"/>
        <w:tblLook w:val="04A0" w:firstRow="1" w:lastRow="0" w:firstColumn="1" w:lastColumn="0" w:noHBand="0" w:noVBand="1"/>
      </w:tblPr>
      <w:tblGrid>
        <w:gridCol w:w="421"/>
        <w:gridCol w:w="10059"/>
      </w:tblGrid>
      <w:tr w:rsidR="00AC2638" w:rsidRPr="00ED1A0B" w14:paraId="614693B0" w14:textId="77777777" w:rsidTr="002E5F5E">
        <w:tc>
          <w:tcPr>
            <w:tcW w:w="421" w:type="dxa"/>
            <w:shd w:val="clear" w:color="auto" w:fill="DEEAF6" w:themeFill="accent1" w:themeFillTint="33"/>
          </w:tcPr>
          <w:p w14:paraId="23A0A0CE" w14:textId="77777777" w:rsidR="00AC2638" w:rsidRDefault="00AC2638" w:rsidP="002E5F5E">
            <w:pPr>
              <w:rPr>
                <w:b/>
              </w:rPr>
            </w:pPr>
            <w:r>
              <w:rPr>
                <w:b/>
              </w:rPr>
              <w:t>7</w:t>
            </w:r>
          </w:p>
        </w:tc>
        <w:tc>
          <w:tcPr>
            <w:tcW w:w="10059" w:type="dxa"/>
            <w:shd w:val="clear" w:color="auto" w:fill="DEEAF6" w:themeFill="accent1" w:themeFillTint="33"/>
          </w:tcPr>
          <w:p w14:paraId="6445B53B" w14:textId="77777777" w:rsidR="00AC2638" w:rsidRDefault="00AC2638" w:rsidP="002E5F5E">
            <w:pPr>
              <w:rPr>
                <w:b/>
              </w:rPr>
            </w:pPr>
            <w:r>
              <w:rPr>
                <w:b/>
              </w:rPr>
              <w:t>Handling &amp; Storage</w:t>
            </w:r>
          </w:p>
        </w:tc>
      </w:tr>
    </w:tbl>
    <w:p w14:paraId="6B9CBF6B" w14:textId="77777777" w:rsidR="00AC2638" w:rsidRDefault="00AC2638" w:rsidP="00AC2638"/>
    <w:p w14:paraId="77686F11" w14:textId="77777777" w:rsidR="00AC2638" w:rsidRPr="009C531C" w:rsidRDefault="00AC2638" w:rsidP="00AC2638">
      <w:pPr>
        <w:tabs>
          <w:tab w:val="left" w:pos="-720"/>
          <w:tab w:val="left" w:pos="0"/>
        </w:tabs>
        <w:suppressAutoHyphens/>
        <w:ind w:left="720" w:hanging="720"/>
        <w:jc w:val="both"/>
        <w:rPr>
          <w:rFonts w:ascii="Calibri" w:hAnsi="Calibri" w:cs="Calibri"/>
          <w:spacing w:val="-3"/>
          <w:sz w:val="20"/>
          <w:szCs w:val="20"/>
          <w:u w:val="single"/>
        </w:rPr>
      </w:pPr>
      <w:bookmarkStart w:id="0" w:name="_Hlk489882236"/>
      <w:r w:rsidRPr="009C531C">
        <w:rPr>
          <w:rFonts w:ascii="Calibri" w:hAnsi="Calibri" w:cs="Calibri"/>
          <w:spacing w:val="-3"/>
          <w:sz w:val="20"/>
          <w:szCs w:val="20"/>
        </w:rPr>
        <w:t>7.1</w:t>
      </w:r>
      <w:r w:rsidRPr="009C531C">
        <w:rPr>
          <w:rFonts w:ascii="Calibri" w:hAnsi="Calibri" w:cs="Calibri"/>
          <w:spacing w:val="-3"/>
          <w:sz w:val="20"/>
          <w:szCs w:val="20"/>
        </w:rPr>
        <w:tab/>
      </w:r>
      <w:r w:rsidRPr="009C531C">
        <w:rPr>
          <w:rFonts w:ascii="Calibri" w:hAnsi="Calibri" w:cs="Calibri"/>
          <w:spacing w:val="-3"/>
          <w:sz w:val="20"/>
          <w:szCs w:val="20"/>
          <w:u w:val="single"/>
        </w:rPr>
        <w:t>Recommended Storage Conditions</w:t>
      </w:r>
    </w:p>
    <w:p w14:paraId="7C79E179" w14:textId="77777777" w:rsidR="00AC2638" w:rsidRDefault="00AC2638" w:rsidP="00AC2638">
      <w:pPr>
        <w:tabs>
          <w:tab w:val="left" w:pos="-720"/>
          <w:tab w:val="left" w:pos="0"/>
        </w:tabs>
        <w:suppressAutoHyphens/>
        <w:ind w:left="720" w:hanging="720"/>
        <w:jc w:val="both"/>
        <w:rPr>
          <w:rFonts w:ascii="Calibri" w:hAnsi="Calibri" w:cs="Calibri"/>
          <w:spacing w:val="-3"/>
          <w:sz w:val="20"/>
          <w:szCs w:val="20"/>
        </w:rPr>
      </w:pPr>
      <w:r w:rsidRPr="009C531C">
        <w:rPr>
          <w:rFonts w:ascii="Calibri" w:hAnsi="Calibri" w:cs="Calibri"/>
          <w:b/>
          <w:spacing w:val="-3"/>
          <w:sz w:val="20"/>
          <w:szCs w:val="20"/>
        </w:rPr>
        <w:tab/>
      </w:r>
      <w:r>
        <w:rPr>
          <w:rFonts w:ascii="Calibri" w:hAnsi="Calibri" w:cs="Calibri"/>
          <w:spacing w:val="-3"/>
          <w:sz w:val="20"/>
          <w:szCs w:val="20"/>
        </w:rPr>
        <w:t>STORE IN A COOL, DRY, WELL VENTILATED PLACE WITH CONTAINER LID TIGHTLY CLOSED.</w:t>
      </w:r>
      <w:r w:rsidRPr="009C531C">
        <w:rPr>
          <w:rFonts w:ascii="Calibri" w:hAnsi="Calibri" w:cs="Calibri"/>
          <w:spacing w:val="-3"/>
          <w:sz w:val="20"/>
          <w:szCs w:val="20"/>
        </w:rPr>
        <w:t xml:space="preserve"> </w:t>
      </w:r>
    </w:p>
    <w:bookmarkEnd w:id="0"/>
    <w:p w14:paraId="6ACBDA5D" w14:textId="77777777" w:rsidR="00AC2638" w:rsidRDefault="00AC2638" w:rsidP="00AC2638">
      <w:pPr>
        <w:tabs>
          <w:tab w:val="left" w:pos="-720"/>
          <w:tab w:val="left" w:pos="0"/>
        </w:tabs>
        <w:suppressAutoHyphens/>
        <w:ind w:left="720" w:hanging="720"/>
        <w:jc w:val="both"/>
        <w:rPr>
          <w:rFonts w:ascii="Calibri" w:hAnsi="Calibri" w:cs="Calibri"/>
          <w:spacing w:val="-3"/>
          <w:sz w:val="20"/>
          <w:szCs w:val="20"/>
        </w:rPr>
      </w:pPr>
      <w:r>
        <w:rPr>
          <w:rFonts w:ascii="Calibri" w:hAnsi="Calibri" w:cs="Calibri"/>
          <w:spacing w:val="-3"/>
          <w:sz w:val="20"/>
          <w:szCs w:val="20"/>
        </w:rPr>
        <w:tab/>
      </w:r>
      <w:r w:rsidRPr="009C531C">
        <w:rPr>
          <w:rFonts w:ascii="Calibri" w:hAnsi="Calibri" w:cs="Calibri"/>
          <w:spacing w:val="-3"/>
          <w:sz w:val="20"/>
          <w:szCs w:val="20"/>
        </w:rPr>
        <w:t>Store away from all incompatibles and combustibles (see section 10). Moisture sensitive</w:t>
      </w:r>
      <w:r>
        <w:rPr>
          <w:rFonts w:ascii="Calibri" w:hAnsi="Calibri" w:cs="Calibri"/>
          <w:spacing w:val="-3"/>
          <w:sz w:val="20"/>
          <w:szCs w:val="20"/>
        </w:rPr>
        <w:t xml:space="preserve"> – do not allow moisture to get into the container</w:t>
      </w:r>
      <w:r w:rsidRPr="009C531C">
        <w:rPr>
          <w:rFonts w:ascii="Calibri" w:hAnsi="Calibri" w:cs="Calibri"/>
          <w:spacing w:val="-3"/>
          <w:sz w:val="20"/>
          <w:szCs w:val="20"/>
        </w:rPr>
        <w:t xml:space="preserve"> Avoid high humidity levels. Do not allow water to get into container. </w:t>
      </w:r>
      <w:r>
        <w:rPr>
          <w:rFonts w:ascii="Calibri" w:hAnsi="Calibri" w:cs="Calibri"/>
          <w:spacing w:val="-3"/>
          <w:sz w:val="20"/>
          <w:szCs w:val="20"/>
        </w:rPr>
        <w:t xml:space="preserve"> </w:t>
      </w:r>
      <w:r w:rsidRPr="009C531C">
        <w:rPr>
          <w:rFonts w:ascii="Calibri" w:hAnsi="Calibri" w:cs="Calibri"/>
          <w:spacing w:val="-3"/>
          <w:sz w:val="20"/>
          <w:szCs w:val="20"/>
        </w:rPr>
        <w:t>Keep away from fire, heat, flame &amp; direct sunlight. Keep container tightly closed. Keep out of reach of children. Never store damp or contaminated material.</w:t>
      </w:r>
      <w:r>
        <w:rPr>
          <w:rFonts w:ascii="Calibri" w:hAnsi="Calibri" w:cs="Calibri"/>
          <w:spacing w:val="-3"/>
          <w:sz w:val="20"/>
          <w:szCs w:val="20"/>
        </w:rPr>
        <w:t xml:space="preserve">  Ideally store below 25</w:t>
      </w:r>
      <w:r w:rsidRPr="009B1262">
        <w:rPr>
          <w:rFonts w:ascii="Calibri" w:hAnsi="Calibri" w:cs="Calibri"/>
          <w:spacing w:val="-3"/>
          <w:sz w:val="20"/>
          <w:szCs w:val="20"/>
          <w:vertAlign w:val="superscript"/>
        </w:rPr>
        <w:t>o</w:t>
      </w:r>
      <w:r>
        <w:rPr>
          <w:rFonts w:ascii="Calibri" w:hAnsi="Calibri" w:cs="Calibri"/>
          <w:spacing w:val="-3"/>
          <w:sz w:val="20"/>
          <w:szCs w:val="20"/>
        </w:rPr>
        <w:t>C.</w:t>
      </w:r>
    </w:p>
    <w:p w14:paraId="298501EB" w14:textId="77777777" w:rsidR="00AC2638" w:rsidRPr="009C531C" w:rsidRDefault="00AC2638" w:rsidP="00AC2638">
      <w:pPr>
        <w:tabs>
          <w:tab w:val="left" w:pos="-720"/>
          <w:tab w:val="left" w:pos="0"/>
        </w:tabs>
        <w:suppressAutoHyphens/>
        <w:ind w:left="720" w:hanging="720"/>
        <w:jc w:val="both"/>
        <w:rPr>
          <w:rFonts w:ascii="Calibri" w:hAnsi="Calibri" w:cs="Calibri"/>
          <w:spacing w:val="-3"/>
          <w:sz w:val="20"/>
          <w:szCs w:val="20"/>
        </w:rPr>
      </w:pPr>
    </w:p>
    <w:p w14:paraId="6EA77002" w14:textId="77777777" w:rsidR="00AC2638" w:rsidRPr="009C531C" w:rsidRDefault="00AC2638" w:rsidP="00AC2638">
      <w:pPr>
        <w:tabs>
          <w:tab w:val="left" w:pos="-720"/>
          <w:tab w:val="left" w:pos="0"/>
        </w:tabs>
        <w:suppressAutoHyphens/>
        <w:ind w:left="720" w:hanging="720"/>
        <w:jc w:val="both"/>
        <w:rPr>
          <w:rFonts w:ascii="Calibri" w:hAnsi="Calibri" w:cs="Calibri"/>
          <w:spacing w:val="-3"/>
          <w:sz w:val="20"/>
          <w:szCs w:val="20"/>
          <w:u w:val="single"/>
        </w:rPr>
      </w:pPr>
      <w:r w:rsidRPr="009C531C">
        <w:rPr>
          <w:rFonts w:ascii="Calibri" w:hAnsi="Calibri" w:cs="Calibri"/>
          <w:spacing w:val="-3"/>
          <w:sz w:val="20"/>
          <w:szCs w:val="20"/>
        </w:rPr>
        <w:t>7.2</w:t>
      </w:r>
      <w:r w:rsidRPr="009C531C">
        <w:rPr>
          <w:rFonts w:ascii="Calibri" w:hAnsi="Calibri" w:cs="Calibri"/>
          <w:spacing w:val="-3"/>
          <w:sz w:val="20"/>
          <w:szCs w:val="20"/>
        </w:rPr>
        <w:tab/>
      </w:r>
      <w:r w:rsidRPr="009C531C">
        <w:rPr>
          <w:rFonts w:ascii="Calibri" w:hAnsi="Calibri" w:cs="Calibri"/>
          <w:spacing w:val="-3"/>
          <w:sz w:val="20"/>
          <w:szCs w:val="20"/>
          <w:u w:val="single"/>
        </w:rPr>
        <w:t>Recommended Handling Precautions</w:t>
      </w:r>
    </w:p>
    <w:p w14:paraId="2880DC30" w14:textId="77777777" w:rsidR="00AC2638" w:rsidRPr="009C531C" w:rsidRDefault="00AC2638" w:rsidP="00AC2638">
      <w:pPr>
        <w:pStyle w:val="NoSpacing"/>
        <w:rPr>
          <w:sz w:val="20"/>
          <w:szCs w:val="20"/>
        </w:rPr>
      </w:pPr>
      <w:r w:rsidRPr="009C531C">
        <w:rPr>
          <w:sz w:val="20"/>
          <w:szCs w:val="20"/>
        </w:rPr>
        <w:tab/>
        <w:t>Avoid contact with eyes, skin &amp; clothing.</w:t>
      </w:r>
    </w:p>
    <w:p w14:paraId="728BE0CC" w14:textId="77777777" w:rsidR="00AC2638" w:rsidRPr="009C531C" w:rsidRDefault="00AC2638" w:rsidP="00AC2638">
      <w:pPr>
        <w:pStyle w:val="NoSpacing"/>
        <w:rPr>
          <w:sz w:val="20"/>
          <w:szCs w:val="20"/>
        </w:rPr>
      </w:pPr>
      <w:r w:rsidRPr="009C531C">
        <w:rPr>
          <w:sz w:val="20"/>
          <w:szCs w:val="20"/>
        </w:rPr>
        <w:tab/>
        <w:t>When handling large quantities of tablets, wear chemical resistant gloves and safety goggles.</w:t>
      </w:r>
    </w:p>
    <w:p w14:paraId="7B3BD742" w14:textId="77777777" w:rsidR="00AC2638" w:rsidRPr="009C531C" w:rsidRDefault="00AC2638" w:rsidP="00AC2638">
      <w:pPr>
        <w:pStyle w:val="NoSpacing"/>
        <w:rPr>
          <w:sz w:val="20"/>
          <w:szCs w:val="20"/>
        </w:rPr>
      </w:pPr>
      <w:r w:rsidRPr="009C531C">
        <w:rPr>
          <w:sz w:val="20"/>
          <w:szCs w:val="20"/>
        </w:rPr>
        <w:tab/>
        <w:t>Avoid breathing any dust.</w:t>
      </w:r>
    </w:p>
    <w:p w14:paraId="41BE0792" w14:textId="77777777" w:rsidR="00AC2638" w:rsidRPr="009C531C" w:rsidRDefault="00AC2638" w:rsidP="00AC2638">
      <w:pPr>
        <w:pStyle w:val="NoSpacing"/>
        <w:rPr>
          <w:sz w:val="20"/>
          <w:szCs w:val="20"/>
        </w:rPr>
      </w:pPr>
      <w:r w:rsidRPr="009C531C">
        <w:rPr>
          <w:sz w:val="20"/>
          <w:szCs w:val="20"/>
        </w:rPr>
        <w:tab/>
        <w:t>Wash thoroughly after handling.</w:t>
      </w:r>
    </w:p>
    <w:p w14:paraId="32354AF9" w14:textId="77777777" w:rsidR="00AC2638" w:rsidRPr="009C531C" w:rsidRDefault="00AC2638" w:rsidP="00AC2638">
      <w:pPr>
        <w:pStyle w:val="NoSpacing"/>
        <w:rPr>
          <w:sz w:val="20"/>
          <w:szCs w:val="20"/>
        </w:rPr>
      </w:pPr>
      <w:r w:rsidRPr="009C531C">
        <w:rPr>
          <w:sz w:val="20"/>
          <w:szCs w:val="20"/>
        </w:rPr>
        <w:tab/>
        <w:t>Use protective equipment recommended in section 8.</w:t>
      </w:r>
    </w:p>
    <w:p w14:paraId="418A119E" w14:textId="77777777" w:rsidR="00AC2638" w:rsidRDefault="00AC2638" w:rsidP="00AC2638">
      <w:pPr>
        <w:rPr>
          <w:sz w:val="20"/>
          <w:szCs w:val="20"/>
        </w:rPr>
      </w:pPr>
      <w:r w:rsidRPr="009C531C">
        <w:rPr>
          <w:sz w:val="20"/>
          <w:szCs w:val="20"/>
        </w:rPr>
        <w:tab/>
        <w:t xml:space="preserve">Do not eat, </w:t>
      </w:r>
      <w:proofErr w:type="gramStart"/>
      <w:r w:rsidRPr="009C531C">
        <w:rPr>
          <w:sz w:val="20"/>
          <w:szCs w:val="20"/>
        </w:rPr>
        <w:t>drink</w:t>
      </w:r>
      <w:proofErr w:type="gramEnd"/>
      <w:r w:rsidRPr="009C531C">
        <w:rPr>
          <w:sz w:val="20"/>
          <w:szCs w:val="20"/>
        </w:rPr>
        <w:t xml:space="preserve"> or smoke when handling this material.</w:t>
      </w:r>
    </w:p>
    <w:p w14:paraId="68D2A819" w14:textId="77777777" w:rsidR="00AC2638" w:rsidRDefault="00AC2638" w:rsidP="00AC2638"/>
    <w:tbl>
      <w:tblPr>
        <w:tblStyle w:val="TableGrid"/>
        <w:tblW w:w="0" w:type="auto"/>
        <w:tblLook w:val="04A0" w:firstRow="1" w:lastRow="0" w:firstColumn="1" w:lastColumn="0" w:noHBand="0" w:noVBand="1"/>
      </w:tblPr>
      <w:tblGrid>
        <w:gridCol w:w="421"/>
        <w:gridCol w:w="10059"/>
      </w:tblGrid>
      <w:tr w:rsidR="00AC2638" w:rsidRPr="00ED1A0B" w14:paraId="5316A804" w14:textId="77777777" w:rsidTr="002E5F5E">
        <w:tc>
          <w:tcPr>
            <w:tcW w:w="421" w:type="dxa"/>
            <w:shd w:val="clear" w:color="auto" w:fill="DEEAF6" w:themeFill="accent1" w:themeFillTint="33"/>
          </w:tcPr>
          <w:p w14:paraId="7487AEC8" w14:textId="77777777" w:rsidR="00AC2638" w:rsidRDefault="00AC2638" w:rsidP="002E5F5E">
            <w:pPr>
              <w:rPr>
                <w:b/>
              </w:rPr>
            </w:pPr>
            <w:r>
              <w:rPr>
                <w:b/>
              </w:rPr>
              <w:t>8</w:t>
            </w:r>
          </w:p>
        </w:tc>
        <w:tc>
          <w:tcPr>
            <w:tcW w:w="10059" w:type="dxa"/>
            <w:shd w:val="clear" w:color="auto" w:fill="DEEAF6" w:themeFill="accent1" w:themeFillTint="33"/>
          </w:tcPr>
          <w:p w14:paraId="1449177C" w14:textId="77777777" w:rsidR="00AC2638" w:rsidRDefault="00AC2638" w:rsidP="002E5F5E">
            <w:pPr>
              <w:rPr>
                <w:b/>
              </w:rPr>
            </w:pPr>
            <w:r>
              <w:rPr>
                <w:b/>
              </w:rPr>
              <w:t>Exposure Controls / Personal Protection</w:t>
            </w:r>
          </w:p>
        </w:tc>
      </w:tr>
    </w:tbl>
    <w:p w14:paraId="27389598" w14:textId="77777777" w:rsidR="00AC2638" w:rsidRDefault="00AC2638" w:rsidP="00AC2638"/>
    <w:p w14:paraId="40CFB086" w14:textId="77777777" w:rsidR="00AC2638" w:rsidRPr="009C531C" w:rsidRDefault="00AC2638" w:rsidP="00AC2638">
      <w:pPr>
        <w:pStyle w:val="NoSpacing"/>
        <w:jc w:val="both"/>
        <w:rPr>
          <w:sz w:val="20"/>
          <w:szCs w:val="20"/>
        </w:rPr>
      </w:pPr>
      <w:r w:rsidRPr="009C531C">
        <w:rPr>
          <w:sz w:val="20"/>
          <w:szCs w:val="20"/>
        </w:rPr>
        <w:t>8.1</w:t>
      </w:r>
      <w:r w:rsidRPr="009C531C">
        <w:rPr>
          <w:sz w:val="20"/>
          <w:szCs w:val="20"/>
        </w:rPr>
        <w:tab/>
        <w:t>Respiratory Protection:</w:t>
      </w:r>
      <w:r w:rsidRPr="009C531C">
        <w:rPr>
          <w:sz w:val="20"/>
          <w:szCs w:val="20"/>
        </w:rPr>
        <w:tab/>
        <w:t xml:space="preserve">Where any dust in the breathing zone cannot be controlled with </w:t>
      </w:r>
    </w:p>
    <w:p w14:paraId="7AB3E961" w14:textId="77777777" w:rsidR="00AC2638" w:rsidRPr="009C531C" w:rsidRDefault="00AC2638" w:rsidP="00AC2638">
      <w:pPr>
        <w:pStyle w:val="NoSpacing"/>
        <w:jc w:val="both"/>
        <w:rPr>
          <w:sz w:val="20"/>
          <w:szCs w:val="20"/>
        </w:rPr>
      </w:pPr>
      <w:r w:rsidRPr="009C531C">
        <w:rPr>
          <w:sz w:val="20"/>
          <w:szCs w:val="20"/>
        </w:rPr>
        <w:tab/>
      </w:r>
      <w:r w:rsidRPr="009C531C">
        <w:rPr>
          <w:sz w:val="20"/>
          <w:szCs w:val="20"/>
        </w:rPr>
        <w:tab/>
      </w:r>
      <w:r w:rsidRPr="009C531C">
        <w:rPr>
          <w:sz w:val="20"/>
          <w:szCs w:val="20"/>
        </w:rPr>
        <w:tab/>
      </w:r>
      <w:r w:rsidRPr="009C531C">
        <w:rPr>
          <w:sz w:val="20"/>
          <w:szCs w:val="20"/>
        </w:rPr>
        <w:tab/>
        <w:t xml:space="preserve">ventilation, wear an officially approved respirator (NIOSH/MSHA or </w:t>
      </w:r>
    </w:p>
    <w:p w14:paraId="630D333C" w14:textId="77777777" w:rsidR="00AC2638" w:rsidRDefault="00AC2638" w:rsidP="00AC2638">
      <w:pPr>
        <w:pStyle w:val="NoSpacing"/>
        <w:jc w:val="both"/>
        <w:rPr>
          <w:sz w:val="20"/>
          <w:szCs w:val="20"/>
        </w:rPr>
      </w:pPr>
      <w:r w:rsidRPr="009C531C">
        <w:rPr>
          <w:sz w:val="20"/>
          <w:szCs w:val="20"/>
        </w:rPr>
        <w:tab/>
      </w:r>
      <w:r w:rsidRPr="009C531C">
        <w:rPr>
          <w:sz w:val="20"/>
          <w:szCs w:val="20"/>
        </w:rPr>
        <w:tab/>
      </w:r>
      <w:r w:rsidRPr="009C531C">
        <w:rPr>
          <w:sz w:val="20"/>
          <w:szCs w:val="20"/>
        </w:rPr>
        <w:tab/>
      </w:r>
      <w:r w:rsidRPr="009C531C">
        <w:rPr>
          <w:sz w:val="20"/>
          <w:szCs w:val="20"/>
        </w:rPr>
        <w:tab/>
        <w:t>equivalent agency) for protection against airborne dust.</w:t>
      </w:r>
    </w:p>
    <w:p w14:paraId="0C736E86" w14:textId="77777777" w:rsidR="00AC2638" w:rsidRPr="009C531C" w:rsidRDefault="00AC2638" w:rsidP="00AC2638">
      <w:pPr>
        <w:pStyle w:val="NoSpacing"/>
        <w:rPr>
          <w:sz w:val="20"/>
          <w:szCs w:val="20"/>
        </w:rPr>
      </w:pPr>
    </w:p>
    <w:p w14:paraId="4363C978" w14:textId="77777777" w:rsidR="00AC2638" w:rsidRPr="009C531C" w:rsidRDefault="00AC2638" w:rsidP="00AC2638">
      <w:pPr>
        <w:pStyle w:val="NoSpacing"/>
        <w:rPr>
          <w:sz w:val="20"/>
          <w:szCs w:val="20"/>
        </w:rPr>
      </w:pPr>
    </w:p>
    <w:p w14:paraId="6634E2AC" w14:textId="77777777" w:rsidR="00AC2638"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r w:rsidRPr="009C531C">
        <w:rPr>
          <w:rFonts w:ascii="Calibri" w:hAnsi="Calibri" w:cs="Calibri"/>
          <w:spacing w:val="-3"/>
          <w:sz w:val="20"/>
          <w:szCs w:val="20"/>
        </w:rPr>
        <w:t>8.2</w:t>
      </w:r>
      <w:r w:rsidRPr="009C531C">
        <w:rPr>
          <w:rFonts w:ascii="Calibri" w:hAnsi="Calibri" w:cs="Calibri"/>
          <w:spacing w:val="-3"/>
          <w:sz w:val="20"/>
          <w:szCs w:val="20"/>
        </w:rPr>
        <w:tab/>
        <w:t>Ventilation:</w:t>
      </w:r>
      <w:r w:rsidRPr="009C531C">
        <w:rPr>
          <w:rFonts w:ascii="Calibri" w:hAnsi="Calibri" w:cs="Calibri"/>
          <w:spacing w:val="-3"/>
          <w:sz w:val="20"/>
          <w:szCs w:val="20"/>
        </w:rPr>
        <w:tab/>
      </w:r>
      <w:r w:rsidRPr="009C531C">
        <w:rPr>
          <w:rFonts w:ascii="Calibri" w:hAnsi="Calibri" w:cs="Calibri"/>
          <w:spacing w:val="-3"/>
          <w:sz w:val="20"/>
          <w:szCs w:val="20"/>
        </w:rPr>
        <w:tab/>
        <w:t xml:space="preserve">Use local exhaust ventilation where </w:t>
      </w:r>
      <w:proofErr w:type="gramStart"/>
      <w:r w:rsidRPr="009C531C">
        <w:rPr>
          <w:rFonts w:ascii="Calibri" w:hAnsi="Calibri" w:cs="Calibri"/>
          <w:spacing w:val="-3"/>
          <w:sz w:val="20"/>
          <w:szCs w:val="20"/>
        </w:rPr>
        <w:t>appropriate</w:t>
      </w:r>
      <w:proofErr w:type="gramEnd"/>
    </w:p>
    <w:p w14:paraId="15E8D7C6" w14:textId="77777777" w:rsidR="00AC2638" w:rsidRPr="009C531C"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p>
    <w:p w14:paraId="20AA8100" w14:textId="77777777" w:rsidR="00AC2638" w:rsidRPr="009C531C" w:rsidRDefault="00AC2638" w:rsidP="00AC2638">
      <w:pPr>
        <w:pStyle w:val="NoSpacing"/>
        <w:rPr>
          <w:sz w:val="20"/>
          <w:szCs w:val="20"/>
        </w:rPr>
      </w:pPr>
      <w:r w:rsidRPr="009C531C">
        <w:rPr>
          <w:sz w:val="20"/>
          <w:szCs w:val="20"/>
        </w:rPr>
        <w:t>8.3</w:t>
      </w:r>
      <w:r w:rsidRPr="009C531C">
        <w:rPr>
          <w:sz w:val="20"/>
          <w:szCs w:val="20"/>
        </w:rPr>
        <w:tab/>
        <w:t>Eye Protection:</w:t>
      </w:r>
      <w:r w:rsidRPr="009C531C">
        <w:rPr>
          <w:sz w:val="20"/>
          <w:szCs w:val="20"/>
        </w:rPr>
        <w:tab/>
      </w:r>
      <w:r w:rsidRPr="009C531C">
        <w:rPr>
          <w:sz w:val="20"/>
          <w:szCs w:val="20"/>
        </w:rPr>
        <w:tab/>
        <w:t xml:space="preserve">If airborne dust concentrations are high, wear appropriate </w:t>
      </w:r>
      <w:proofErr w:type="gramStart"/>
      <w:r w:rsidRPr="009C531C">
        <w:rPr>
          <w:sz w:val="20"/>
          <w:szCs w:val="20"/>
        </w:rPr>
        <w:t>protective</w:t>
      </w:r>
      <w:proofErr w:type="gramEnd"/>
    </w:p>
    <w:p w14:paraId="4823AE12"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r>
      <w:r w:rsidRPr="009C531C">
        <w:rPr>
          <w:sz w:val="20"/>
          <w:szCs w:val="20"/>
        </w:rPr>
        <w:tab/>
        <w:t xml:space="preserve"> goggles. Wash eyes with clean water where there is potential </w:t>
      </w:r>
      <w:proofErr w:type="gramStart"/>
      <w:r w:rsidRPr="009C531C">
        <w:rPr>
          <w:sz w:val="20"/>
          <w:szCs w:val="20"/>
        </w:rPr>
        <w:t>eye</w:t>
      </w:r>
      <w:proofErr w:type="gramEnd"/>
    </w:p>
    <w:p w14:paraId="1BD9D6E9" w14:textId="77777777" w:rsidR="00AC2638"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r w:rsidRPr="009C531C">
        <w:rPr>
          <w:rFonts w:ascii="Calibri" w:hAnsi="Calibri" w:cs="Calibri"/>
          <w:spacing w:val="-3"/>
          <w:sz w:val="20"/>
          <w:szCs w:val="20"/>
        </w:rPr>
        <w:tab/>
      </w:r>
      <w:r w:rsidRPr="009C531C">
        <w:rPr>
          <w:rFonts w:ascii="Calibri" w:hAnsi="Calibri" w:cs="Calibri"/>
          <w:spacing w:val="-3"/>
          <w:sz w:val="20"/>
          <w:szCs w:val="20"/>
        </w:rPr>
        <w:tab/>
      </w:r>
      <w:r w:rsidRPr="009C531C">
        <w:rPr>
          <w:rFonts w:ascii="Calibri" w:hAnsi="Calibri" w:cs="Calibri"/>
          <w:spacing w:val="-3"/>
          <w:sz w:val="20"/>
          <w:szCs w:val="20"/>
        </w:rPr>
        <w:tab/>
      </w:r>
      <w:r w:rsidRPr="009C531C">
        <w:rPr>
          <w:rFonts w:ascii="Calibri" w:hAnsi="Calibri" w:cs="Calibri"/>
          <w:spacing w:val="-3"/>
          <w:sz w:val="20"/>
          <w:szCs w:val="20"/>
        </w:rPr>
        <w:tab/>
        <w:t xml:space="preserve"> contact.</w:t>
      </w:r>
    </w:p>
    <w:p w14:paraId="0F16717A" w14:textId="77777777" w:rsidR="00AC2638" w:rsidRPr="009C531C" w:rsidRDefault="00AC2638" w:rsidP="00AC2638">
      <w:pPr>
        <w:tabs>
          <w:tab w:val="left" w:pos="-720"/>
          <w:tab w:val="left" w:pos="0"/>
          <w:tab w:val="left" w:pos="720"/>
          <w:tab w:val="left" w:pos="1440"/>
          <w:tab w:val="left" w:pos="2160"/>
          <w:tab w:val="left" w:pos="2880"/>
        </w:tabs>
        <w:suppressAutoHyphens/>
        <w:ind w:left="3600" w:hanging="3600"/>
        <w:jc w:val="both"/>
        <w:rPr>
          <w:rFonts w:ascii="Calibri" w:hAnsi="Calibri" w:cs="Calibri"/>
          <w:spacing w:val="-3"/>
          <w:sz w:val="20"/>
          <w:szCs w:val="20"/>
        </w:rPr>
      </w:pPr>
    </w:p>
    <w:p w14:paraId="6B0C1E13" w14:textId="77777777" w:rsidR="00AC2638" w:rsidRPr="009C531C" w:rsidRDefault="00AC2638" w:rsidP="00AC2638">
      <w:pPr>
        <w:pStyle w:val="NoSpacing"/>
        <w:rPr>
          <w:sz w:val="20"/>
          <w:szCs w:val="20"/>
        </w:rPr>
      </w:pPr>
      <w:r w:rsidRPr="009C531C">
        <w:rPr>
          <w:sz w:val="20"/>
          <w:szCs w:val="20"/>
        </w:rPr>
        <w:t>8.4</w:t>
      </w:r>
      <w:r w:rsidRPr="009C531C">
        <w:rPr>
          <w:sz w:val="20"/>
          <w:szCs w:val="20"/>
        </w:rPr>
        <w:tab/>
        <w:t>Skin Protection:</w:t>
      </w:r>
      <w:r w:rsidRPr="009C531C">
        <w:rPr>
          <w:sz w:val="20"/>
          <w:szCs w:val="20"/>
        </w:rPr>
        <w:tab/>
      </w:r>
      <w:r w:rsidRPr="009C531C">
        <w:rPr>
          <w:sz w:val="20"/>
          <w:szCs w:val="20"/>
        </w:rPr>
        <w:tab/>
        <w:t>When handling large bulk quantities wear protective gloves.  Wash</w:t>
      </w:r>
    </w:p>
    <w:p w14:paraId="4AEAA70D"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r>
      <w:r w:rsidRPr="009C531C">
        <w:rPr>
          <w:sz w:val="20"/>
          <w:szCs w:val="20"/>
        </w:rPr>
        <w:tab/>
        <w:t xml:space="preserve"> immediately if skin is contaminated. Remove and was </w:t>
      </w:r>
      <w:proofErr w:type="gramStart"/>
      <w:r w:rsidRPr="009C531C">
        <w:rPr>
          <w:sz w:val="20"/>
          <w:szCs w:val="20"/>
        </w:rPr>
        <w:t>contaminated</w:t>
      </w:r>
      <w:proofErr w:type="gramEnd"/>
      <w:r w:rsidRPr="009C531C">
        <w:rPr>
          <w:sz w:val="20"/>
          <w:szCs w:val="20"/>
        </w:rPr>
        <w:t xml:space="preserve"> </w:t>
      </w:r>
    </w:p>
    <w:p w14:paraId="27178A25"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r>
      <w:r w:rsidRPr="009C531C">
        <w:rPr>
          <w:sz w:val="20"/>
          <w:szCs w:val="20"/>
        </w:rPr>
        <w:tab/>
        <w:t xml:space="preserve">clothing and clean up equipment before re-use. Wash thoroughly with </w:t>
      </w:r>
    </w:p>
    <w:p w14:paraId="4D1B80E9" w14:textId="77777777" w:rsidR="00AC2638" w:rsidRDefault="00AC2638" w:rsidP="00AC2638">
      <w:pPr>
        <w:rPr>
          <w:sz w:val="20"/>
          <w:szCs w:val="20"/>
        </w:rPr>
      </w:pPr>
      <w:r w:rsidRPr="009C531C">
        <w:rPr>
          <w:sz w:val="20"/>
          <w:szCs w:val="20"/>
        </w:rPr>
        <w:tab/>
      </w:r>
      <w:r w:rsidRPr="009C531C">
        <w:rPr>
          <w:sz w:val="20"/>
          <w:szCs w:val="20"/>
        </w:rPr>
        <w:tab/>
      </w:r>
      <w:r w:rsidRPr="009C531C">
        <w:rPr>
          <w:sz w:val="20"/>
          <w:szCs w:val="20"/>
        </w:rPr>
        <w:tab/>
      </w:r>
      <w:r w:rsidRPr="009C531C">
        <w:rPr>
          <w:sz w:val="20"/>
          <w:szCs w:val="20"/>
        </w:rPr>
        <w:tab/>
        <w:t>soap and water after handling</w:t>
      </w:r>
    </w:p>
    <w:p w14:paraId="332D51D2" w14:textId="77777777" w:rsidR="00AC2638" w:rsidRDefault="00AC2638" w:rsidP="00AC2638"/>
    <w:tbl>
      <w:tblPr>
        <w:tblStyle w:val="TableGrid"/>
        <w:tblW w:w="0" w:type="auto"/>
        <w:tblLook w:val="04A0" w:firstRow="1" w:lastRow="0" w:firstColumn="1" w:lastColumn="0" w:noHBand="0" w:noVBand="1"/>
      </w:tblPr>
      <w:tblGrid>
        <w:gridCol w:w="421"/>
        <w:gridCol w:w="10059"/>
      </w:tblGrid>
      <w:tr w:rsidR="00AC2638" w:rsidRPr="00ED1A0B" w14:paraId="40D43631" w14:textId="77777777" w:rsidTr="002E5F5E">
        <w:tc>
          <w:tcPr>
            <w:tcW w:w="421" w:type="dxa"/>
            <w:shd w:val="clear" w:color="auto" w:fill="DEEAF6" w:themeFill="accent1" w:themeFillTint="33"/>
          </w:tcPr>
          <w:p w14:paraId="6CA8C3B2" w14:textId="77777777" w:rsidR="00AC2638" w:rsidRDefault="00AC2638" w:rsidP="002E5F5E">
            <w:pPr>
              <w:rPr>
                <w:b/>
              </w:rPr>
            </w:pPr>
            <w:r>
              <w:rPr>
                <w:b/>
              </w:rPr>
              <w:t>9</w:t>
            </w:r>
          </w:p>
        </w:tc>
        <w:tc>
          <w:tcPr>
            <w:tcW w:w="10059" w:type="dxa"/>
            <w:shd w:val="clear" w:color="auto" w:fill="DEEAF6" w:themeFill="accent1" w:themeFillTint="33"/>
          </w:tcPr>
          <w:p w14:paraId="21687EC6" w14:textId="77777777" w:rsidR="00AC2638" w:rsidRDefault="00AC2638" w:rsidP="002E5F5E">
            <w:pPr>
              <w:rPr>
                <w:b/>
              </w:rPr>
            </w:pPr>
            <w:r>
              <w:rPr>
                <w:b/>
              </w:rPr>
              <w:t>Physical &amp; Chemical Properties</w:t>
            </w:r>
          </w:p>
        </w:tc>
      </w:tr>
    </w:tbl>
    <w:p w14:paraId="282FBB7C" w14:textId="77777777" w:rsidR="00AC2638" w:rsidRDefault="00AC2638" w:rsidP="00AC2638"/>
    <w:p w14:paraId="4A385B0A" w14:textId="77777777" w:rsidR="00AC2638" w:rsidRPr="009C531C" w:rsidRDefault="00AC2638" w:rsidP="00AC2638">
      <w:pPr>
        <w:pStyle w:val="NoSpacing"/>
        <w:ind w:firstLine="720"/>
        <w:rPr>
          <w:sz w:val="20"/>
          <w:szCs w:val="20"/>
        </w:rPr>
      </w:pPr>
      <w:r w:rsidRPr="009C531C">
        <w:rPr>
          <w:sz w:val="20"/>
          <w:szCs w:val="20"/>
        </w:rPr>
        <w:t>Appearance:</w:t>
      </w:r>
      <w:r w:rsidRPr="009C531C">
        <w:rPr>
          <w:sz w:val="20"/>
          <w:szCs w:val="20"/>
        </w:rPr>
        <w:tab/>
      </w:r>
      <w:r w:rsidRPr="009C531C">
        <w:rPr>
          <w:sz w:val="20"/>
          <w:szCs w:val="20"/>
        </w:rPr>
        <w:tab/>
      </w:r>
      <w:r w:rsidRPr="009C531C">
        <w:rPr>
          <w:sz w:val="20"/>
          <w:szCs w:val="20"/>
        </w:rPr>
        <w:tab/>
        <w:t>White flat bevelled tablet</w:t>
      </w:r>
    </w:p>
    <w:p w14:paraId="6F09640C" w14:textId="77777777" w:rsidR="00AC2638" w:rsidRPr="009C531C" w:rsidRDefault="00AC2638" w:rsidP="00AC2638">
      <w:pPr>
        <w:pStyle w:val="NoSpacing"/>
        <w:rPr>
          <w:sz w:val="20"/>
          <w:szCs w:val="20"/>
        </w:rPr>
      </w:pPr>
      <w:r w:rsidRPr="009C531C">
        <w:rPr>
          <w:sz w:val="20"/>
          <w:szCs w:val="20"/>
        </w:rPr>
        <w:tab/>
        <w:t>Odour:</w:t>
      </w:r>
      <w:r w:rsidRPr="009C531C">
        <w:rPr>
          <w:sz w:val="20"/>
          <w:szCs w:val="20"/>
        </w:rPr>
        <w:tab/>
      </w:r>
      <w:r w:rsidRPr="009C531C">
        <w:rPr>
          <w:sz w:val="20"/>
          <w:szCs w:val="20"/>
        </w:rPr>
        <w:tab/>
      </w:r>
      <w:r w:rsidRPr="009C531C">
        <w:rPr>
          <w:sz w:val="20"/>
          <w:szCs w:val="20"/>
        </w:rPr>
        <w:tab/>
      </w:r>
      <w:r w:rsidRPr="009C531C">
        <w:rPr>
          <w:sz w:val="20"/>
          <w:szCs w:val="20"/>
        </w:rPr>
        <w:tab/>
        <w:t>Characteristic Chlorine Odour</w:t>
      </w:r>
    </w:p>
    <w:p w14:paraId="56502342" w14:textId="77777777" w:rsidR="00AC2638" w:rsidRPr="009C531C" w:rsidRDefault="00AC2638" w:rsidP="00AC2638">
      <w:pPr>
        <w:pStyle w:val="NoSpacing"/>
        <w:rPr>
          <w:sz w:val="20"/>
          <w:szCs w:val="20"/>
        </w:rPr>
      </w:pPr>
      <w:r w:rsidRPr="009C531C">
        <w:rPr>
          <w:sz w:val="20"/>
          <w:szCs w:val="20"/>
        </w:rPr>
        <w:tab/>
        <w:t>pH:</w:t>
      </w:r>
      <w:r w:rsidRPr="009C531C">
        <w:rPr>
          <w:sz w:val="20"/>
          <w:szCs w:val="20"/>
        </w:rPr>
        <w:tab/>
      </w:r>
      <w:r w:rsidRPr="009C531C">
        <w:rPr>
          <w:sz w:val="20"/>
          <w:szCs w:val="20"/>
        </w:rPr>
        <w:tab/>
      </w:r>
      <w:r w:rsidRPr="009C531C">
        <w:rPr>
          <w:sz w:val="20"/>
          <w:szCs w:val="20"/>
        </w:rPr>
        <w:tab/>
      </w:r>
      <w:r w:rsidRPr="009C531C">
        <w:rPr>
          <w:sz w:val="20"/>
          <w:szCs w:val="20"/>
        </w:rPr>
        <w:tab/>
        <w:t xml:space="preserve">As is - not </w:t>
      </w:r>
      <w:proofErr w:type="gramStart"/>
      <w:r w:rsidRPr="009C531C">
        <w:rPr>
          <w:sz w:val="20"/>
          <w:szCs w:val="20"/>
        </w:rPr>
        <w:t>applicable</w:t>
      </w:r>
      <w:proofErr w:type="gramEnd"/>
    </w:p>
    <w:p w14:paraId="5B658167" w14:textId="77777777" w:rsidR="00AC2638" w:rsidRPr="009C531C" w:rsidRDefault="00AC2638" w:rsidP="00AC2638">
      <w:pPr>
        <w:pStyle w:val="NoSpacing"/>
        <w:rPr>
          <w:sz w:val="20"/>
          <w:szCs w:val="20"/>
        </w:rPr>
      </w:pPr>
      <w:r w:rsidRPr="009C531C">
        <w:rPr>
          <w:sz w:val="20"/>
          <w:szCs w:val="20"/>
        </w:rPr>
        <w:tab/>
        <w:t>pH:</w:t>
      </w:r>
      <w:r w:rsidRPr="009C531C">
        <w:rPr>
          <w:sz w:val="20"/>
          <w:szCs w:val="20"/>
        </w:rPr>
        <w:tab/>
      </w:r>
      <w:r w:rsidRPr="009C531C">
        <w:rPr>
          <w:sz w:val="20"/>
          <w:szCs w:val="20"/>
        </w:rPr>
        <w:tab/>
      </w:r>
      <w:r w:rsidRPr="009C531C">
        <w:rPr>
          <w:sz w:val="20"/>
          <w:szCs w:val="20"/>
        </w:rPr>
        <w:tab/>
      </w:r>
      <w:r w:rsidRPr="009C531C">
        <w:rPr>
          <w:sz w:val="20"/>
          <w:szCs w:val="20"/>
        </w:rPr>
        <w:tab/>
        <w:t xml:space="preserve">In solution </w:t>
      </w:r>
      <w:proofErr w:type="gramStart"/>
      <w:r w:rsidRPr="009C531C">
        <w:rPr>
          <w:sz w:val="20"/>
          <w:szCs w:val="20"/>
        </w:rPr>
        <w:t>-  5.0</w:t>
      </w:r>
      <w:proofErr w:type="gramEnd"/>
      <w:r w:rsidRPr="009C531C">
        <w:rPr>
          <w:sz w:val="20"/>
          <w:szCs w:val="20"/>
        </w:rPr>
        <w:t xml:space="preserve"> - 6.0 approx.</w:t>
      </w:r>
    </w:p>
    <w:p w14:paraId="602231DF" w14:textId="77777777" w:rsidR="00AC2638" w:rsidRPr="009C531C" w:rsidRDefault="00AC2638" w:rsidP="00AC2638">
      <w:pPr>
        <w:pStyle w:val="NoSpacing"/>
        <w:rPr>
          <w:sz w:val="20"/>
          <w:szCs w:val="20"/>
        </w:rPr>
      </w:pPr>
      <w:r w:rsidRPr="009C531C">
        <w:rPr>
          <w:sz w:val="20"/>
          <w:szCs w:val="20"/>
        </w:rPr>
        <w:tab/>
        <w:t>Solubility:</w:t>
      </w:r>
      <w:r w:rsidRPr="009C531C">
        <w:rPr>
          <w:sz w:val="20"/>
          <w:szCs w:val="20"/>
        </w:rPr>
        <w:tab/>
      </w:r>
      <w:r w:rsidRPr="009C531C">
        <w:rPr>
          <w:sz w:val="20"/>
          <w:szCs w:val="20"/>
        </w:rPr>
        <w:tab/>
      </w:r>
      <w:r w:rsidRPr="009C531C">
        <w:rPr>
          <w:sz w:val="20"/>
          <w:szCs w:val="20"/>
        </w:rPr>
        <w:tab/>
        <w:t xml:space="preserve">Freely soluble                 </w:t>
      </w:r>
    </w:p>
    <w:p w14:paraId="1AE00F9B" w14:textId="77777777" w:rsidR="00AC2638" w:rsidRPr="009C531C" w:rsidRDefault="00AC2638" w:rsidP="00AC2638">
      <w:pPr>
        <w:pStyle w:val="NoSpacing"/>
        <w:rPr>
          <w:sz w:val="20"/>
          <w:szCs w:val="20"/>
        </w:rPr>
      </w:pPr>
      <w:r w:rsidRPr="009C531C">
        <w:rPr>
          <w:sz w:val="20"/>
          <w:szCs w:val="20"/>
        </w:rPr>
        <w:tab/>
        <w:t>Oxidising Properties:</w:t>
      </w:r>
      <w:r w:rsidRPr="009C531C">
        <w:rPr>
          <w:sz w:val="20"/>
          <w:szCs w:val="20"/>
        </w:rPr>
        <w:tab/>
      </w:r>
      <w:r w:rsidRPr="009C531C">
        <w:rPr>
          <w:sz w:val="20"/>
          <w:szCs w:val="20"/>
        </w:rPr>
        <w:tab/>
        <w:t>Non oxidising</w:t>
      </w:r>
      <w:r>
        <w:rPr>
          <w:sz w:val="20"/>
          <w:szCs w:val="20"/>
        </w:rPr>
        <w:t xml:space="preserve"> solid</w:t>
      </w:r>
    </w:p>
    <w:p w14:paraId="20C36DC0" w14:textId="77777777" w:rsidR="00AC2638" w:rsidRPr="009C531C" w:rsidRDefault="00AC2638" w:rsidP="00AC2638">
      <w:pPr>
        <w:pStyle w:val="NoSpacing"/>
        <w:rPr>
          <w:sz w:val="20"/>
          <w:szCs w:val="20"/>
        </w:rPr>
      </w:pPr>
      <w:r w:rsidRPr="009C531C">
        <w:rPr>
          <w:sz w:val="20"/>
          <w:szCs w:val="20"/>
        </w:rPr>
        <w:tab/>
        <w:t>Flash Point:</w:t>
      </w:r>
      <w:r w:rsidRPr="009C531C">
        <w:rPr>
          <w:sz w:val="20"/>
          <w:szCs w:val="20"/>
        </w:rPr>
        <w:tab/>
      </w:r>
      <w:r w:rsidRPr="009C531C">
        <w:rPr>
          <w:sz w:val="20"/>
          <w:szCs w:val="20"/>
        </w:rPr>
        <w:tab/>
      </w:r>
      <w:r w:rsidRPr="009C531C">
        <w:rPr>
          <w:sz w:val="20"/>
          <w:szCs w:val="20"/>
        </w:rPr>
        <w:tab/>
        <w:t>&gt;100</w:t>
      </w:r>
      <w:r w:rsidRPr="009C531C">
        <w:rPr>
          <w:sz w:val="20"/>
          <w:szCs w:val="20"/>
          <w:vertAlign w:val="superscript"/>
        </w:rPr>
        <w:t>o</w:t>
      </w:r>
      <w:r w:rsidRPr="009C531C">
        <w:rPr>
          <w:sz w:val="20"/>
          <w:szCs w:val="20"/>
        </w:rPr>
        <w:t>C</w:t>
      </w:r>
    </w:p>
    <w:p w14:paraId="04561A52" w14:textId="77777777" w:rsidR="00AC2638" w:rsidRPr="009C531C" w:rsidRDefault="00AC2638" w:rsidP="00AC2638">
      <w:pPr>
        <w:pStyle w:val="NoSpacing"/>
        <w:ind w:left="3600" w:hanging="2880"/>
        <w:rPr>
          <w:sz w:val="20"/>
          <w:szCs w:val="20"/>
        </w:rPr>
      </w:pPr>
      <w:r>
        <w:rPr>
          <w:sz w:val="20"/>
          <w:szCs w:val="20"/>
        </w:rPr>
        <w:t>Flammability:</w:t>
      </w:r>
      <w:r>
        <w:rPr>
          <w:sz w:val="20"/>
          <w:szCs w:val="20"/>
        </w:rPr>
        <w:tab/>
        <w:t>Non-flammable but can be Exothermic in temperatures &gt;50</w:t>
      </w:r>
      <w:r w:rsidRPr="007F4805">
        <w:rPr>
          <w:sz w:val="20"/>
          <w:szCs w:val="20"/>
          <w:vertAlign w:val="superscript"/>
        </w:rPr>
        <w:t>O</w:t>
      </w:r>
      <w:r>
        <w:rPr>
          <w:sz w:val="20"/>
          <w:szCs w:val="20"/>
        </w:rPr>
        <w:t>C especially if combined with prolonged high humidity.</w:t>
      </w:r>
    </w:p>
    <w:p w14:paraId="763C7EC6" w14:textId="77777777" w:rsidR="00AC2638" w:rsidRDefault="00AC2638" w:rsidP="00AC2638">
      <w:pPr>
        <w:rPr>
          <w:sz w:val="20"/>
          <w:szCs w:val="20"/>
        </w:rPr>
      </w:pPr>
      <w:r w:rsidRPr="009C531C">
        <w:rPr>
          <w:sz w:val="20"/>
          <w:szCs w:val="20"/>
        </w:rPr>
        <w:tab/>
        <w:t>Explosion Properties:</w:t>
      </w:r>
      <w:r w:rsidRPr="009C531C">
        <w:rPr>
          <w:sz w:val="20"/>
          <w:szCs w:val="20"/>
        </w:rPr>
        <w:tab/>
      </w:r>
      <w:r w:rsidRPr="009C531C">
        <w:rPr>
          <w:sz w:val="20"/>
          <w:szCs w:val="20"/>
        </w:rPr>
        <w:tab/>
        <w:t>Not explosive</w:t>
      </w:r>
    </w:p>
    <w:p w14:paraId="09D85A9C" w14:textId="77777777" w:rsidR="00AC2638" w:rsidRPr="00AC2638" w:rsidRDefault="00AC2638" w:rsidP="00AC2638">
      <w:pPr>
        <w:jc w:val="center"/>
        <w:rPr>
          <w:b/>
          <w:sz w:val="20"/>
          <w:szCs w:val="20"/>
        </w:rPr>
      </w:pPr>
      <w:bookmarkStart w:id="1" w:name="_Hlk493248951"/>
      <w:r w:rsidRPr="00AC2638">
        <w:rPr>
          <w:b/>
          <w:sz w:val="20"/>
        </w:rPr>
        <w:lastRenderedPageBreak/>
        <w:t>Detergent Sanitiser Tablets</w:t>
      </w:r>
    </w:p>
    <w:bookmarkEnd w:id="1"/>
    <w:p w14:paraId="4C18BCB5" w14:textId="77777777" w:rsidR="00AC2638" w:rsidRDefault="00AC2638" w:rsidP="00AC2638"/>
    <w:tbl>
      <w:tblPr>
        <w:tblStyle w:val="TableGrid"/>
        <w:tblW w:w="0" w:type="auto"/>
        <w:tblLook w:val="04A0" w:firstRow="1" w:lastRow="0" w:firstColumn="1" w:lastColumn="0" w:noHBand="0" w:noVBand="1"/>
      </w:tblPr>
      <w:tblGrid>
        <w:gridCol w:w="440"/>
        <w:gridCol w:w="10040"/>
      </w:tblGrid>
      <w:tr w:rsidR="00AC2638" w:rsidRPr="00ED1A0B" w14:paraId="273950DF" w14:textId="77777777" w:rsidTr="002E5F5E">
        <w:tc>
          <w:tcPr>
            <w:tcW w:w="440" w:type="dxa"/>
            <w:shd w:val="clear" w:color="auto" w:fill="DEEAF6" w:themeFill="accent1" w:themeFillTint="33"/>
          </w:tcPr>
          <w:p w14:paraId="6C0C41C5" w14:textId="77777777" w:rsidR="00AC2638" w:rsidRDefault="00AC2638" w:rsidP="002E5F5E">
            <w:pPr>
              <w:jc w:val="center"/>
              <w:rPr>
                <w:b/>
              </w:rPr>
            </w:pPr>
            <w:r>
              <w:rPr>
                <w:b/>
              </w:rPr>
              <w:t>10</w:t>
            </w:r>
          </w:p>
        </w:tc>
        <w:tc>
          <w:tcPr>
            <w:tcW w:w="10040" w:type="dxa"/>
            <w:shd w:val="clear" w:color="auto" w:fill="DEEAF6" w:themeFill="accent1" w:themeFillTint="33"/>
          </w:tcPr>
          <w:p w14:paraId="2D44107D" w14:textId="77777777" w:rsidR="00AC2638" w:rsidRDefault="00AC2638" w:rsidP="002E5F5E">
            <w:pPr>
              <w:rPr>
                <w:b/>
              </w:rPr>
            </w:pPr>
            <w:r>
              <w:rPr>
                <w:b/>
              </w:rPr>
              <w:t>Stability &amp; Reactivity</w:t>
            </w:r>
          </w:p>
        </w:tc>
      </w:tr>
    </w:tbl>
    <w:p w14:paraId="2194C9DE" w14:textId="77777777" w:rsidR="00AC2638" w:rsidRDefault="00AC2638" w:rsidP="00AC2638">
      <w:pPr>
        <w:tabs>
          <w:tab w:val="left" w:pos="-720"/>
          <w:tab w:val="left" w:pos="8647"/>
        </w:tabs>
        <w:suppressAutoHyphens/>
        <w:jc w:val="both"/>
        <w:rPr>
          <w:rFonts w:ascii="Calibri" w:hAnsi="Calibri" w:cs="Calibri"/>
          <w:spacing w:val="-3"/>
          <w:sz w:val="20"/>
          <w:szCs w:val="20"/>
        </w:rPr>
      </w:pPr>
      <w:r w:rsidRPr="009C531C">
        <w:rPr>
          <w:rFonts w:ascii="Calibri" w:hAnsi="Calibri" w:cs="Calibri"/>
          <w:spacing w:val="-3"/>
          <w:sz w:val="20"/>
          <w:szCs w:val="20"/>
        </w:rPr>
        <w:t>10.1</w:t>
      </w:r>
      <w:r>
        <w:rPr>
          <w:rFonts w:ascii="Calibri" w:hAnsi="Calibri" w:cs="Calibri"/>
          <w:spacing w:val="-3"/>
          <w:sz w:val="20"/>
          <w:szCs w:val="20"/>
        </w:rPr>
        <w:t xml:space="preserve">         </w:t>
      </w:r>
      <w:r w:rsidRPr="009C531C">
        <w:rPr>
          <w:rFonts w:ascii="Calibri" w:hAnsi="Calibri" w:cs="Calibri"/>
          <w:spacing w:val="-3"/>
          <w:sz w:val="20"/>
          <w:szCs w:val="20"/>
          <w:u w:val="single"/>
        </w:rPr>
        <w:t>Stability:</w:t>
      </w:r>
      <w:r w:rsidRPr="009C531C">
        <w:rPr>
          <w:rFonts w:ascii="Calibri" w:hAnsi="Calibri" w:cs="Calibri"/>
          <w:spacing w:val="-3"/>
          <w:sz w:val="20"/>
          <w:szCs w:val="20"/>
        </w:rPr>
        <w:tab/>
      </w:r>
      <w:r>
        <w:rPr>
          <w:rFonts w:ascii="Calibri" w:hAnsi="Calibri" w:cs="Calibri"/>
          <w:spacing w:val="-3"/>
          <w:sz w:val="20"/>
          <w:szCs w:val="20"/>
        </w:rPr>
        <w:tab/>
      </w:r>
    </w:p>
    <w:p w14:paraId="6410FEB2" w14:textId="77777777" w:rsidR="00AC2638" w:rsidRDefault="00AC2638" w:rsidP="00AC2638">
      <w:pPr>
        <w:tabs>
          <w:tab w:val="left" w:pos="-720"/>
          <w:tab w:val="left" w:pos="8647"/>
        </w:tabs>
        <w:suppressAutoHyphens/>
        <w:jc w:val="both"/>
        <w:rPr>
          <w:rFonts w:ascii="Calibri" w:hAnsi="Calibri" w:cs="Calibri"/>
          <w:spacing w:val="-3"/>
          <w:sz w:val="20"/>
          <w:szCs w:val="20"/>
        </w:rPr>
      </w:pPr>
      <w:r>
        <w:rPr>
          <w:rFonts w:ascii="Calibri" w:hAnsi="Calibri" w:cs="Calibri"/>
          <w:spacing w:val="-3"/>
          <w:sz w:val="20"/>
          <w:szCs w:val="20"/>
        </w:rPr>
        <w:t xml:space="preserve">                                                  </w:t>
      </w:r>
      <w:r w:rsidRPr="009C531C">
        <w:rPr>
          <w:rFonts w:ascii="Calibri" w:hAnsi="Calibri" w:cs="Calibri"/>
          <w:spacing w:val="-3"/>
          <w:sz w:val="20"/>
          <w:szCs w:val="20"/>
        </w:rPr>
        <w:t>The product is very stable</w:t>
      </w:r>
      <w:r>
        <w:rPr>
          <w:rFonts w:ascii="Calibri" w:hAnsi="Calibri" w:cs="Calibri"/>
          <w:spacing w:val="-3"/>
          <w:sz w:val="20"/>
          <w:szCs w:val="20"/>
        </w:rPr>
        <w:t xml:space="preserve"> if stored in a cool, dry </w:t>
      </w:r>
      <w:proofErr w:type="gramStart"/>
      <w:r>
        <w:rPr>
          <w:rFonts w:ascii="Calibri" w:hAnsi="Calibri" w:cs="Calibri"/>
          <w:spacing w:val="-3"/>
          <w:sz w:val="20"/>
          <w:szCs w:val="20"/>
        </w:rPr>
        <w:t>well ventilated</w:t>
      </w:r>
      <w:proofErr w:type="gramEnd"/>
      <w:r>
        <w:rPr>
          <w:rFonts w:ascii="Calibri" w:hAnsi="Calibri" w:cs="Calibri"/>
          <w:spacing w:val="-3"/>
          <w:sz w:val="20"/>
          <w:szCs w:val="20"/>
        </w:rPr>
        <w:t xml:space="preserve"> area with lid tightly closed.</w:t>
      </w:r>
    </w:p>
    <w:p w14:paraId="7B07E394" w14:textId="77777777" w:rsidR="00AC2638" w:rsidRPr="009C531C" w:rsidRDefault="00AC2638" w:rsidP="00AC2638">
      <w:pPr>
        <w:tabs>
          <w:tab w:val="left" w:pos="-720"/>
          <w:tab w:val="left" w:pos="8647"/>
        </w:tabs>
        <w:suppressAutoHyphens/>
        <w:jc w:val="both"/>
        <w:rPr>
          <w:rFonts w:ascii="Calibri" w:hAnsi="Calibri" w:cs="Calibri"/>
          <w:spacing w:val="-3"/>
          <w:sz w:val="20"/>
          <w:szCs w:val="20"/>
        </w:rPr>
      </w:pPr>
    </w:p>
    <w:p w14:paraId="78B29AB3" w14:textId="77777777" w:rsidR="00AC2638" w:rsidRPr="009C531C" w:rsidRDefault="00AC2638" w:rsidP="00AC2638">
      <w:pPr>
        <w:pStyle w:val="NoSpacing"/>
        <w:rPr>
          <w:sz w:val="20"/>
          <w:szCs w:val="20"/>
        </w:rPr>
      </w:pPr>
      <w:r w:rsidRPr="009C531C">
        <w:rPr>
          <w:sz w:val="20"/>
          <w:szCs w:val="20"/>
        </w:rPr>
        <w:t>10.2</w:t>
      </w:r>
      <w:r w:rsidRPr="009C531C">
        <w:rPr>
          <w:sz w:val="20"/>
          <w:szCs w:val="20"/>
        </w:rPr>
        <w:tab/>
      </w:r>
      <w:r w:rsidRPr="009C531C">
        <w:rPr>
          <w:sz w:val="20"/>
          <w:szCs w:val="20"/>
          <w:u w:val="single"/>
        </w:rPr>
        <w:t>Possibility of Hazardous Reaction</w:t>
      </w:r>
      <w:r w:rsidRPr="009C531C">
        <w:rPr>
          <w:sz w:val="20"/>
          <w:szCs w:val="20"/>
        </w:rPr>
        <w:t xml:space="preserve">: </w:t>
      </w:r>
    </w:p>
    <w:p w14:paraId="76E5C1A1"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t xml:space="preserve">Under normal conditions of storage &amp; use, hazardous reactions will not </w:t>
      </w:r>
      <w:r w:rsidRPr="009C531C">
        <w:rPr>
          <w:sz w:val="20"/>
          <w:szCs w:val="20"/>
        </w:rPr>
        <w:tab/>
      </w:r>
    </w:p>
    <w:p w14:paraId="67424063"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t xml:space="preserve">occur.   Mixing this product with (liquid) acid solutions or ammonia will release </w:t>
      </w:r>
      <w:proofErr w:type="gramStart"/>
      <w:r w:rsidRPr="009C531C">
        <w:rPr>
          <w:sz w:val="20"/>
          <w:szCs w:val="20"/>
        </w:rPr>
        <w:t>Chlorine</w:t>
      </w:r>
      <w:proofErr w:type="gramEnd"/>
      <w:r w:rsidRPr="009C531C">
        <w:rPr>
          <w:sz w:val="20"/>
          <w:szCs w:val="20"/>
        </w:rPr>
        <w:t xml:space="preserve"> </w:t>
      </w:r>
    </w:p>
    <w:p w14:paraId="73ACFC64" w14:textId="77777777" w:rsidR="00AC2638" w:rsidRPr="009C531C" w:rsidRDefault="00AC2638" w:rsidP="00AC2638">
      <w:pPr>
        <w:pStyle w:val="NoSpacing"/>
        <w:ind w:left="1440" w:firstLine="720"/>
        <w:rPr>
          <w:sz w:val="20"/>
          <w:szCs w:val="20"/>
        </w:rPr>
      </w:pPr>
      <w:r w:rsidRPr="009C531C">
        <w:rPr>
          <w:sz w:val="20"/>
          <w:szCs w:val="20"/>
        </w:rPr>
        <w:t>Gas.</w:t>
      </w:r>
    </w:p>
    <w:p w14:paraId="4E5B6DC8" w14:textId="77777777" w:rsidR="00AC2638" w:rsidRPr="009C531C" w:rsidRDefault="00AC2638" w:rsidP="00AC2638">
      <w:pPr>
        <w:pStyle w:val="NoSpacing"/>
        <w:ind w:left="1440" w:firstLine="720"/>
        <w:rPr>
          <w:sz w:val="20"/>
          <w:szCs w:val="20"/>
        </w:rPr>
      </w:pPr>
    </w:p>
    <w:p w14:paraId="248F6966" w14:textId="77777777" w:rsidR="00AC2638" w:rsidRPr="009C531C" w:rsidRDefault="00AC2638" w:rsidP="00AC2638">
      <w:pPr>
        <w:pStyle w:val="NoSpacing"/>
        <w:rPr>
          <w:sz w:val="20"/>
          <w:szCs w:val="20"/>
        </w:rPr>
      </w:pPr>
      <w:r w:rsidRPr="009C531C">
        <w:rPr>
          <w:sz w:val="20"/>
          <w:szCs w:val="20"/>
        </w:rPr>
        <w:t>10.2</w:t>
      </w:r>
      <w:r w:rsidRPr="009C531C">
        <w:rPr>
          <w:sz w:val="20"/>
          <w:szCs w:val="20"/>
        </w:rPr>
        <w:tab/>
        <w:t xml:space="preserve">Conditions to Avoid:  </w:t>
      </w:r>
      <w:r w:rsidRPr="009C531C">
        <w:rPr>
          <w:sz w:val="20"/>
          <w:szCs w:val="20"/>
        </w:rPr>
        <w:tab/>
      </w:r>
      <w:r w:rsidRPr="009C531C">
        <w:rPr>
          <w:sz w:val="20"/>
          <w:szCs w:val="20"/>
        </w:rPr>
        <w:tab/>
      </w:r>
    </w:p>
    <w:p w14:paraId="2CCB3C6E" w14:textId="77777777" w:rsidR="00AC2638" w:rsidRPr="009C531C" w:rsidRDefault="00AC2638" w:rsidP="00AC2638">
      <w:pPr>
        <w:pStyle w:val="NoSpacing"/>
        <w:ind w:left="2160"/>
        <w:rPr>
          <w:sz w:val="20"/>
          <w:szCs w:val="20"/>
        </w:rPr>
      </w:pPr>
      <w:r w:rsidRPr="009C531C">
        <w:rPr>
          <w:sz w:val="20"/>
          <w:szCs w:val="20"/>
        </w:rPr>
        <w:t>Do not store on or near heat sources or naked flame. Avoid moisture. NaDCC decomposes at temperatures above 240</w:t>
      </w:r>
      <w:r w:rsidRPr="007F4805">
        <w:rPr>
          <w:sz w:val="20"/>
          <w:szCs w:val="20"/>
          <w:vertAlign w:val="superscript"/>
        </w:rPr>
        <w:t>O</w:t>
      </w:r>
      <w:r w:rsidRPr="009C531C">
        <w:rPr>
          <w:sz w:val="20"/>
          <w:szCs w:val="20"/>
        </w:rPr>
        <w:t>C liberating toxic gases.</w:t>
      </w:r>
    </w:p>
    <w:p w14:paraId="0BDA21A7" w14:textId="77777777" w:rsidR="00AC2638" w:rsidRPr="009C531C" w:rsidRDefault="00AC2638" w:rsidP="00AC2638">
      <w:pPr>
        <w:pStyle w:val="NoSpacing"/>
        <w:ind w:left="2160"/>
        <w:rPr>
          <w:sz w:val="20"/>
          <w:szCs w:val="20"/>
        </w:rPr>
      </w:pPr>
    </w:p>
    <w:p w14:paraId="4A49C767" w14:textId="77777777" w:rsidR="00AC2638" w:rsidRPr="009C531C" w:rsidRDefault="00AC2638" w:rsidP="00AC2638">
      <w:pPr>
        <w:pStyle w:val="NoSpacing"/>
        <w:rPr>
          <w:sz w:val="20"/>
          <w:szCs w:val="20"/>
        </w:rPr>
      </w:pPr>
      <w:r w:rsidRPr="009C531C">
        <w:rPr>
          <w:sz w:val="20"/>
          <w:szCs w:val="20"/>
        </w:rPr>
        <w:t>10.3</w:t>
      </w:r>
      <w:r w:rsidRPr="009C531C">
        <w:rPr>
          <w:sz w:val="20"/>
          <w:szCs w:val="20"/>
        </w:rPr>
        <w:tab/>
        <w:t xml:space="preserve">Materials to Avoid:  </w:t>
      </w:r>
    </w:p>
    <w:p w14:paraId="0B739C0E"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t xml:space="preserve">Extremely reactive to (LIQUID) acids, alkalis &amp; reactive to cationic and certain non-ionic </w:t>
      </w:r>
    </w:p>
    <w:p w14:paraId="6D366C32" w14:textId="77777777" w:rsidR="00AC2638" w:rsidRPr="009C531C" w:rsidRDefault="00AC2638" w:rsidP="00AC2638">
      <w:pPr>
        <w:pStyle w:val="NoSpacing"/>
        <w:rPr>
          <w:sz w:val="20"/>
          <w:szCs w:val="20"/>
        </w:rPr>
      </w:pPr>
      <w:r w:rsidRPr="009C531C">
        <w:rPr>
          <w:sz w:val="20"/>
          <w:szCs w:val="20"/>
        </w:rPr>
        <w:tab/>
      </w:r>
      <w:r w:rsidRPr="009C531C">
        <w:rPr>
          <w:sz w:val="20"/>
          <w:szCs w:val="20"/>
        </w:rPr>
        <w:tab/>
      </w:r>
      <w:r w:rsidRPr="009C531C">
        <w:rPr>
          <w:sz w:val="20"/>
          <w:szCs w:val="20"/>
        </w:rPr>
        <w:tab/>
        <w:t xml:space="preserve">surfactants.  </w:t>
      </w:r>
    </w:p>
    <w:p w14:paraId="5BE1B352" w14:textId="77777777" w:rsidR="00AC2638" w:rsidRPr="009C531C" w:rsidRDefault="00AC2638" w:rsidP="00AC2638">
      <w:pPr>
        <w:pStyle w:val="NoSpacing"/>
        <w:ind w:left="2160"/>
        <w:rPr>
          <w:sz w:val="20"/>
          <w:szCs w:val="20"/>
        </w:rPr>
      </w:pPr>
      <w:r w:rsidRPr="009C531C">
        <w:rPr>
          <w:sz w:val="20"/>
          <w:szCs w:val="20"/>
        </w:rPr>
        <w:t>Contact with water liberates chlorine and with nitrogen compounds may cause explosion. Avoid direct contact with organic materials; oils, grease, sawdust, reducing agents, nitrogen containing compounds,</w:t>
      </w:r>
      <w:r>
        <w:rPr>
          <w:sz w:val="20"/>
          <w:szCs w:val="20"/>
        </w:rPr>
        <w:t xml:space="preserve"> </w:t>
      </w:r>
      <w:r w:rsidRPr="009C531C">
        <w:rPr>
          <w:sz w:val="20"/>
          <w:szCs w:val="20"/>
        </w:rPr>
        <w:t>calcium hypochlorite, other oxidizers.</w:t>
      </w:r>
    </w:p>
    <w:p w14:paraId="7CA9460C" w14:textId="77777777" w:rsidR="00F8396D" w:rsidRDefault="00F8396D"/>
    <w:tbl>
      <w:tblPr>
        <w:tblStyle w:val="TableGrid"/>
        <w:tblW w:w="0" w:type="auto"/>
        <w:tblLook w:val="04A0" w:firstRow="1" w:lastRow="0" w:firstColumn="1" w:lastColumn="0" w:noHBand="0" w:noVBand="1"/>
      </w:tblPr>
      <w:tblGrid>
        <w:gridCol w:w="440"/>
        <w:gridCol w:w="10040"/>
      </w:tblGrid>
      <w:tr w:rsidR="00ED1A0B" w:rsidRPr="00ED1A0B" w14:paraId="549682F5" w14:textId="77777777" w:rsidTr="004E44D6">
        <w:tc>
          <w:tcPr>
            <w:tcW w:w="429" w:type="dxa"/>
            <w:shd w:val="clear" w:color="auto" w:fill="DEEAF6" w:themeFill="accent1" w:themeFillTint="33"/>
          </w:tcPr>
          <w:p w14:paraId="04F144D5" w14:textId="77777777" w:rsidR="00ED1A0B" w:rsidRDefault="00ED1A0B" w:rsidP="00ED1A0B">
            <w:pPr>
              <w:rPr>
                <w:b/>
              </w:rPr>
            </w:pPr>
            <w:r>
              <w:rPr>
                <w:b/>
              </w:rPr>
              <w:t>11</w:t>
            </w:r>
          </w:p>
        </w:tc>
        <w:tc>
          <w:tcPr>
            <w:tcW w:w="10051" w:type="dxa"/>
            <w:shd w:val="clear" w:color="auto" w:fill="DEEAF6" w:themeFill="accent1" w:themeFillTint="33"/>
          </w:tcPr>
          <w:p w14:paraId="36EA4644" w14:textId="77777777" w:rsidR="00ED1A0B" w:rsidRDefault="00ED1A0B" w:rsidP="00ED1A0B">
            <w:pPr>
              <w:rPr>
                <w:b/>
              </w:rPr>
            </w:pPr>
            <w:r>
              <w:rPr>
                <w:b/>
              </w:rPr>
              <w:t>Toxicological Information</w:t>
            </w:r>
          </w:p>
        </w:tc>
      </w:tr>
    </w:tbl>
    <w:p w14:paraId="2D2ACC31" w14:textId="77777777" w:rsidR="00F8396D" w:rsidRDefault="00F8396D"/>
    <w:p w14:paraId="5DE84FD0" w14:textId="77777777" w:rsidR="00267B91" w:rsidRPr="009C531C" w:rsidRDefault="00267B91" w:rsidP="00267B91">
      <w:pPr>
        <w:pStyle w:val="NoSpacing"/>
        <w:tabs>
          <w:tab w:val="left" w:pos="567"/>
          <w:tab w:val="left" w:pos="2835"/>
        </w:tabs>
        <w:rPr>
          <w:sz w:val="20"/>
          <w:szCs w:val="20"/>
        </w:rPr>
      </w:pPr>
      <w:r w:rsidRPr="00267B91">
        <w:rPr>
          <w:sz w:val="20"/>
          <w:szCs w:val="20"/>
        </w:rPr>
        <w:tab/>
      </w:r>
      <w:r w:rsidRPr="009C531C">
        <w:rPr>
          <w:sz w:val="20"/>
          <w:szCs w:val="20"/>
          <w:u w:val="single"/>
        </w:rPr>
        <w:t xml:space="preserve">Route of entry: </w:t>
      </w:r>
      <w:r w:rsidRPr="00267B91">
        <w:rPr>
          <w:sz w:val="20"/>
          <w:szCs w:val="20"/>
        </w:rPr>
        <w:tab/>
      </w:r>
      <w:r w:rsidRPr="009C531C">
        <w:rPr>
          <w:sz w:val="20"/>
          <w:szCs w:val="20"/>
        </w:rPr>
        <w:t>Inhalation, skin contact &amp; ingestion.</w:t>
      </w:r>
    </w:p>
    <w:p w14:paraId="344ABA80" w14:textId="77777777" w:rsidR="00267B91" w:rsidRPr="009C531C" w:rsidRDefault="00267B91" w:rsidP="00267B91">
      <w:pPr>
        <w:pStyle w:val="NoSpacing"/>
        <w:tabs>
          <w:tab w:val="left" w:pos="567"/>
        </w:tabs>
        <w:rPr>
          <w:sz w:val="20"/>
          <w:szCs w:val="20"/>
        </w:rPr>
      </w:pPr>
      <w:r>
        <w:rPr>
          <w:sz w:val="20"/>
          <w:szCs w:val="20"/>
        </w:rPr>
        <w:tab/>
      </w:r>
      <w:r w:rsidR="006D7BF0">
        <w:rPr>
          <w:sz w:val="20"/>
          <w:szCs w:val="20"/>
        </w:rPr>
        <w:tab/>
      </w:r>
      <w:r w:rsidR="006D7BF0">
        <w:rPr>
          <w:sz w:val="20"/>
          <w:szCs w:val="20"/>
        </w:rPr>
        <w:tab/>
      </w:r>
      <w:r w:rsidR="006D7BF0">
        <w:rPr>
          <w:sz w:val="20"/>
          <w:szCs w:val="20"/>
        </w:rPr>
        <w:tab/>
      </w:r>
      <w:r w:rsidR="006D7BF0">
        <w:rPr>
          <w:sz w:val="20"/>
          <w:szCs w:val="20"/>
        </w:rPr>
        <w:tab/>
      </w:r>
      <w:r w:rsidRPr="009C531C">
        <w:rPr>
          <w:sz w:val="20"/>
          <w:szCs w:val="20"/>
          <w:u w:val="single"/>
        </w:rPr>
        <w:t>Inhalation</w:t>
      </w:r>
      <w:r w:rsidRPr="009C531C">
        <w:rPr>
          <w:sz w:val="20"/>
          <w:szCs w:val="20"/>
        </w:rPr>
        <w:t xml:space="preserve"> of NaDCC dust is irritating to the nose, mouth, </w:t>
      </w:r>
      <w:proofErr w:type="gramStart"/>
      <w:r w:rsidRPr="009C531C">
        <w:rPr>
          <w:sz w:val="20"/>
          <w:szCs w:val="20"/>
        </w:rPr>
        <w:t>throat</w:t>
      </w:r>
      <w:proofErr w:type="gramEnd"/>
      <w:r w:rsidRPr="009C531C">
        <w:rPr>
          <w:sz w:val="20"/>
          <w:szCs w:val="20"/>
        </w:rPr>
        <w:t xml:space="preserve"> and lungs.</w:t>
      </w:r>
    </w:p>
    <w:p w14:paraId="31E19578" w14:textId="77777777" w:rsidR="00267B91" w:rsidRPr="009C531C" w:rsidRDefault="00267B91" w:rsidP="00267B91">
      <w:pPr>
        <w:pStyle w:val="NoSpacing"/>
        <w:rPr>
          <w:sz w:val="20"/>
          <w:szCs w:val="20"/>
        </w:rPr>
      </w:pPr>
      <w:r w:rsidRPr="009C531C">
        <w:rPr>
          <w:sz w:val="20"/>
          <w:szCs w:val="20"/>
        </w:rPr>
        <w:tab/>
      </w:r>
      <w:r w:rsidR="006D7BF0">
        <w:rPr>
          <w:sz w:val="20"/>
          <w:szCs w:val="20"/>
        </w:rPr>
        <w:tab/>
      </w:r>
      <w:r w:rsidR="006D7BF0">
        <w:rPr>
          <w:sz w:val="20"/>
          <w:szCs w:val="20"/>
        </w:rPr>
        <w:tab/>
      </w:r>
      <w:r w:rsidR="006D7BF0">
        <w:rPr>
          <w:sz w:val="20"/>
          <w:szCs w:val="20"/>
        </w:rPr>
        <w:tab/>
      </w:r>
      <w:r w:rsidRPr="009C531C">
        <w:rPr>
          <w:sz w:val="20"/>
          <w:szCs w:val="20"/>
          <w:u w:val="single"/>
        </w:rPr>
        <w:t>Ingestion</w:t>
      </w:r>
      <w:r w:rsidRPr="009C531C">
        <w:rPr>
          <w:sz w:val="20"/>
          <w:szCs w:val="20"/>
        </w:rPr>
        <w:t xml:space="preserve"> of NaDCC can cause irritation and or/burns to the gastrointestinal tract.</w:t>
      </w:r>
    </w:p>
    <w:p w14:paraId="362FF5AF" w14:textId="77777777" w:rsidR="00267B91" w:rsidRPr="009C531C" w:rsidRDefault="006D7BF0" w:rsidP="006D7BF0">
      <w:pPr>
        <w:pStyle w:val="NoSpacing"/>
        <w:tabs>
          <w:tab w:val="left" w:pos="567"/>
        </w:tabs>
        <w:rPr>
          <w:sz w:val="20"/>
          <w:szCs w:val="20"/>
        </w:rPr>
      </w:pPr>
      <w:r>
        <w:rPr>
          <w:sz w:val="20"/>
          <w:szCs w:val="20"/>
        </w:rPr>
        <w:tab/>
      </w:r>
      <w:r w:rsidR="00267B91" w:rsidRPr="009C531C">
        <w:rPr>
          <w:sz w:val="20"/>
          <w:szCs w:val="20"/>
          <w:u w:val="single"/>
        </w:rPr>
        <w:t>Skin &amp; Eye Contact</w:t>
      </w:r>
      <w:r w:rsidR="00267B91" w:rsidRPr="006D7BF0">
        <w:rPr>
          <w:b/>
          <w:sz w:val="20"/>
          <w:szCs w:val="20"/>
        </w:rPr>
        <w:t xml:space="preserve"> </w:t>
      </w:r>
      <w:r w:rsidRPr="006D7BF0">
        <w:rPr>
          <w:b/>
          <w:sz w:val="20"/>
          <w:szCs w:val="20"/>
        </w:rPr>
        <w:tab/>
      </w:r>
      <w:r>
        <w:rPr>
          <w:b/>
          <w:sz w:val="20"/>
          <w:szCs w:val="20"/>
        </w:rPr>
        <w:tab/>
      </w:r>
      <w:r w:rsidR="00267B91" w:rsidRPr="009C531C">
        <w:rPr>
          <w:sz w:val="20"/>
          <w:szCs w:val="20"/>
        </w:rPr>
        <w:t xml:space="preserve">with NaDCC can cause severe irritation and/or burns, characterized by redness, </w:t>
      </w:r>
    </w:p>
    <w:p w14:paraId="68F1134A" w14:textId="77777777" w:rsidR="00267B91" w:rsidRPr="009C531C" w:rsidRDefault="00267B91" w:rsidP="006D7BF0">
      <w:pPr>
        <w:pStyle w:val="NoSpacing"/>
        <w:ind w:left="2160" w:firstLine="720"/>
        <w:rPr>
          <w:sz w:val="20"/>
          <w:szCs w:val="20"/>
          <w:u w:val="single"/>
        </w:rPr>
      </w:pPr>
      <w:r w:rsidRPr="009C531C">
        <w:rPr>
          <w:sz w:val="20"/>
          <w:szCs w:val="20"/>
        </w:rPr>
        <w:t>swelling and scab formation. May cause impairment of vision and corneal damage.</w:t>
      </w:r>
    </w:p>
    <w:p w14:paraId="037DDA20" w14:textId="77777777" w:rsidR="00267B91" w:rsidRDefault="00267B91" w:rsidP="00267B91">
      <w:pPr>
        <w:pStyle w:val="NoSpacing"/>
        <w:ind w:firstLine="720"/>
        <w:rPr>
          <w:rFonts w:cstheme="minorHAnsi"/>
          <w:sz w:val="20"/>
          <w:szCs w:val="20"/>
          <w:u w:val="single"/>
        </w:rPr>
      </w:pPr>
    </w:p>
    <w:p w14:paraId="0E25A1BE" w14:textId="77777777" w:rsidR="00267B91" w:rsidRPr="009C531C" w:rsidRDefault="006D7BF0" w:rsidP="006D7BF0">
      <w:pPr>
        <w:pStyle w:val="NoSpacing"/>
        <w:tabs>
          <w:tab w:val="left" w:pos="567"/>
        </w:tabs>
        <w:rPr>
          <w:rFonts w:cstheme="minorHAnsi"/>
          <w:sz w:val="20"/>
          <w:szCs w:val="20"/>
        </w:rPr>
      </w:pPr>
      <w:r w:rsidRPr="006D7BF0">
        <w:rPr>
          <w:rFonts w:cstheme="minorHAnsi"/>
          <w:sz w:val="20"/>
          <w:szCs w:val="20"/>
        </w:rPr>
        <w:tab/>
      </w:r>
      <w:r w:rsidR="00267B91" w:rsidRPr="009C531C">
        <w:rPr>
          <w:rFonts w:cstheme="minorHAnsi"/>
          <w:sz w:val="20"/>
          <w:szCs w:val="20"/>
          <w:u w:val="single"/>
        </w:rPr>
        <w:t>Toxicological Data</w:t>
      </w:r>
      <w:r w:rsidR="00267B91" w:rsidRPr="009C531C">
        <w:rPr>
          <w:rFonts w:cstheme="minorHAnsi"/>
          <w:sz w:val="20"/>
          <w:szCs w:val="20"/>
        </w:rPr>
        <w:t xml:space="preserve">: </w:t>
      </w:r>
    </w:p>
    <w:p w14:paraId="54BABEA1" w14:textId="77777777" w:rsidR="00267B91" w:rsidRPr="009C531C" w:rsidRDefault="006D7BF0" w:rsidP="006D7BF0">
      <w:pPr>
        <w:pStyle w:val="NoSpacing"/>
        <w:tabs>
          <w:tab w:val="left" w:pos="567"/>
          <w:tab w:val="left" w:pos="2835"/>
        </w:tabs>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267B91" w:rsidRPr="009C531C">
        <w:rPr>
          <w:rFonts w:cstheme="minorHAnsi"/>
          <w:sz w:val="20"/>
          <w:szCs w:val="20"/>
        </w:rPr>
        <w:t>Troclosene Sodium (NaDCC)</w:t>
      </w:r>
    </w:p>
    <w:p w14:paraId="1B3000B4" w14:textId="77777777" w:rsidR="00267B91" w:rsidRPr="009C531C" w:rsidRDefault="00267B91" w:rsidP="006D7BF0">
      <w:pPr>
        <w:pStyle w:val="NoSpacing"/>
        <w:tabs>
          <w:tab w:val="left" w:pos="567"/>
        </w:tabs>
        <w:rPr>
          <w:rFonts w:cstheme="minorHAnsi"/>
          <w:sz w:val="20"/>
          <w:szCs w:val="20"/>
        </w:rPr>
      </w:pPr>
      <w:r w:rsidRPr="009C531C">
        <w:rPr>
          <w:rFonts w:cstheme="minorHAnsi"/>
          <w:sz w:val="20"/>
          <w:szCs w:val="20"/>
        </w:rPr>
        <w:tab/>
        <w:t>Acute toxicity:</w:t>
      </w:r>
      <w:r w:rsidRPr="009C531C">
        <w:rPr>
          <w:rFonts w:cstheme="minorHAnsi"/>
          <w:sz w:val="20"/>
          <w:szCs w:val="20"/>
        </w:rPr>
        <w:tab/>
      </w:r>
      <w:r w:rsidR="006D7BF0">
        <w:rPr>
          <w:rFonts w:cstheme="minorHAnsi"/>
          <w:sz w:val="20"/>
          <w:szCs w:val="20"/>
        </w:rPr>
        <w:tab/>
      </w:r>
      <w:r w:rsidRPr="009C531C">
        <w:rPr>
          <w:rFonts w:cstheme="minorHAnsi"/>
          <w:sz w:val="20"/>
          <w:szCs w:val="20"/>
        </w:rPr>
        <w:t>Oral LD50 (rat)</w:t>
      </w:r>
      <w:r w:rsidRPr="009C531C">
        <w:rPr>
          <w:rFonts w:cstheme="minorHAnsi"/>
          <w:sz w:val="20"/>
          <w:szCs w:val="20"/>
        </w:rPr>
        <w:tab/>
      </w:r>
      <w:r w:rsidRPr="009C531C">
        <w:rPr>
          <w:rFonts w:cstheme="minorHAnsi"/>
          <w:sz w:val="20"/>
          <w:szCs w:val="20"/>
        </w:rPr>
        <w:tab/>
        <w:t>ca. 1420mg/kg</w:t>
      </w:r>
    </w:p>
    <w:p w14:paraId="1B97C78B" w14:textId="77777777" w:rsidR="00267B91" w:rsidRPr="009C531C" w:rsidRDefault="00267B91" w:rsidP="006D7BF0">
      <w:pPr>
        <w:pStyle w:val="NoSpacing"/>
        <w:tabs>
          <w:tab w:val="left" w:pos="567"/>
        </w:tabs>
        <w:rPr>
          <w:rFonts w:cstheme="minorHAnsi"/>
          <w:sz w:val="20"/>
          <w:szCs w:val="20"/>
        </w:rPr>
      </w:pPr>
      <w:r w:rsidRPr="009C531C">
        <w:rPr>
          <w:rFonts w:cstheme="minorHAnsi"/>
          <w:sz w:val="20"/>
          <w:szCs w:val="20"/>
        </w:rPr>
        <w:tab/>
      </w:r>
      <w:r w:rsidRPr="009C531C">
        <w:rPr>
          <w:rFonts w:cstheme="minorHAnsi"/>
          <w:sz w:val="20"/>
          <w:szCs w:val="20"/>
        </w:rPr>
        <w:tab/>
      </w:r>
      <w:r w:rsidRPr="009C531C">
        <w:rPr>
          <w:rFonts w:cstheme="minorHAnsi"/>
          <w:sz w:val="20"/>
          <w:szCs w:val="20"/>
        </w:rPr>
        <w:tab/>
      </w:r>
      <w:r w:rsidR="006D7BF0">
        <w:rPr>
          <w:rFonts w:cstheme="minorHAnsi"/>
          <w:sz w:val="20"/>
          <w:szCs w:val="20"/>
        </w:rPr>
        <w:tab/>
      </w:r>
      <w:r w:rsidR="006D7BF0">
        <w:rPr>
          <w:rFonts w:cstheme="minorHAnsi"/>
          <w:sz w:val="20"/>
          <w:szCs w:val="20"/>
        </w:rPr>
        <w:tab/>
      </w:r>
      <w:r w:rsidRPr="009C531C">
        <w:rPr>
          <w:rFonts w:cstheme="minorHAnsi"/>
          <w:sz w:val="20"/>
          <w:szCs w:val="20"/>
        </w:rPr>
        <w:t>Oral LD50 (mammal)</w:t>
      </w:r>
      <w:r w:rsidRPr="009C531C">
        <w:rPr>
          <w:rFonts w:cstheme="minorHAnsi"/>
          <w:sz w:val="20"/>
          <w:szCs w:val="20"/>
        </w:rPr>
        <w:tab/>
        <w:t>ca. 1670mg/kg</w:t>
      </w:r>
    </w:p>
    <w:p w14:paraId="28CEE448" w14:textId="77777777" w:rsidR="00267B91" w:rsidRPr="009C531C" w:rsidRDefault="00267B91" w:rsidP="006D7BF0">
      <w:pPr>
        <w:pStyle w:val="NoSpacing"/>
        <w:tabs>
          <w:tab w:val="left" w:pos="567"/>
        </w:tabs>
        <w:rPr>
          <w:rFonts w:cstheme="minorHAnsi"/>
          <w:sz w:val="20"/>
          <w:szCs w:val="20"/>
        </w:rPr>
      </w:pPr>
      <w:r w:rsidRPr="009C531C">
        <w:rPr>
          <w:rFonts w:cstheme="minorHAnsi"/>
          <w:sz w:val="20"/>
          <w:szCs w:val="20"/>
        </w:rPr>
        <w:tab/>
      </w:r>
      <w:r w:rsidRPr="009C531C">
        <w:rPr>
          <w:rFonts w:cstheme="minorHAnsi"/>
          <w:sz w:val="20"/>
          <w:szCs w:val="20"/>
        </w:rPr>
        <w:tab/>
      </w:r>
      <w:r w:rsidRPr="009C531C">
        <w:rPr>
          <w:rFonts w:cstheme="minorHAnsi"/>
          <w:sz w:val="20"/>
          <w:szCs w:val="20"/>
        </w:rPr>
        <w:tab/>
      </w:r>
      <w:r w:rsidR="006D7BF0">
        <w:rPr>
          <w:rFonts w:cstheme="minorHAnsi"/>
          <w:sz w:val="20"/>
          <w:szCs w:val="20"/>
        </w:rPr>
        <w:tab/>
      </w:r>
      <w:r w:rsidR="006D7BF0">
        <w:rPr>
          <w:rFonts w:cstheme="minorHAnsi"/>
          <w:sz w:val="20"/>
          <w:szCs w:val="20"/>
        </w:rPr>
        <w:tab/>
      </w:r>
      <w:r w:rsidRPr="009C531C">
        <w:rPr>
          <w:rFonts w:cstheme="minorHAnsi"/>
          <w:sz w:val="20"/>
          <w:szCs w:val="20"/>
        </w:rPr>
        <w:t xml:space="preserve">Oral </w:t>
      </w:r>
      <w:proofErr w:type="spellStart"/>
      <w:proofErr w:type="gramStart"/>
      <w:r w:rsidRPr="009C531C">
        <w:rPr>
          <w:rFonts w:cstheme="minorHAnsi"/>
          <w:sz w:val="20"/>
          <w:szCs w:val="20"/>
        </w:rPr>
        <w:t>LDLo</w:t>
      </w:r>
      <w:proofErr w:type="spellEnd"/>
      <w:r w:rsidRPr="009C531C">
        <w:rPr>
          <w:rFonts w:cstheme="minorHAnsi"/>
          <w:sz w:val="20"/>
          <w:szCs w:val="20"/>
        </w:rPr>
        <w:t xml:space="preserve">  (</w:t>
      </w:r>
      <w:proofErr w:type="gramEnd"/>
      <w:r w:rsidRPr="009C531C">
        <w:rPr>
          <w:rFonts w:cstheme="minorHAnsi"/>
          <w:sz w:val="20"/>
          <w:szCs w:val="20"/>
        </w:rPr>
        <w:t>human)</w:t>
      </w:r>
      <w:r w:rsidRPr="009C531C">
        <w:rPr>
          <w:rFonts w:cstheme="minorHAnsi"/>
          <w:sz w:val="20"/>
          <w:szCs w:val="20"/>
        </w:rPr>
        <w:tab/>
        <w:t>ca. 3570mg/kg</w:t>
      </w:r>
    </w:p>
    <w:p w14:paraId="24186E42" w14:textId="77777777" w:rsidR="00267B91" w:rsidRPr="009C531C" w:rsidRDefault="00267B91" w:rsidP="006D7BF0">
      <w:pPr>
        <w:tabs>
          <w:tab w:val="left" w:pos="-720"/>
          <w:tab w:val="left" w:pos="0"/>
          <w:tab w:val="left" w:pos="567"/>
        </w:tabs>
        <w:suppressAutoHyphens/>
        <w:ind w:left="720"/>
        <w:jc w:val="both"/>
        <w:rPr>
          <w:rFonts w:cstheme="minorHAnsi"/>
          <w:spacing w:val="-3"/>
          <w:sz w:val="20"/>
          <w:szCs w:val="20"/>
        </w:rPr>
      </w:pPr>
      <w:r w:rsidRPr="009C531C">
        <w:rPr>
          <w:rFonts w:cstheme="minorHAnsi"/>
          <w:spacing w:val="-3"/>
          <w:sz w:val="20"/>
          <w:szCs w:val="20"/>
        </w:rPr>
        <w:tab/>
      </w:r>
      <w:r w:rsidRPr="009C531C">
        <w:rPr>
          <w:rFonts w:cstheme="minorHAnsi"/>
          <w:spacing w:val="-3"/>
          <w:sz w:val="20"/>
          <w:szCs w:val="20"/>
        </w:rPr>
        <w:tab/>
      </w:r>
      <w:r w:rsidRPr="009C531C">
        <w:rPr>
          <w:rFonts w:cstheme="minorHAnsi"/>
          <w:spacing w:val="-3"/>
          <w:sz w:val="20"/>
          <w:szCs w:val="20"/>
        </w:rPr>
        <w:tab/>
        <w:t>Oral LD50 (rabbit)</w:t>
      </w:r>
      <w:r w:rsidRPr="009C531C">
        <w:rPr>
          <w:rFonts w:cstheme="minorHAnsi"/>
          <w:spacing w:val="-3"/>
          <w:sz w:val="20"/>
          <w:szCs w:val="20"/>
        </w:rPr>
        <w:tab/>
        <w:t>ca. 2500mg/kg</w:t>
      </w:r>
    </w:p>
    <w:p w14:paraId="584A941F" w14:textId="77777777" w:rsidR="00267B91" w:rsidRPr="009C531C" w:rsidRDefault="00267B91" w:rsidP="006D7BF0">
      <w:pPr>
        <w:pStyle w:val="NoSpacing"/>
        <w:tabs>
          <w:tab w:val="left" w:pos="567"/>
        </w:tabs>
        <w:rPr>
          <w:rFonts w:cstheme="minorHAnsi"/>
          <w:sz w:val="20"/>
          <w:szCs w:val="20"/>
        </w:rPr>
      </w:pPr>
      <w:r w:rsidRPr="009C531C">
        <w:rPr>
          <w:rFonts w:cstheme="minorHAnsi"/>
          <w:sz w:val="20"/>
          <w:szCs w:val="20"/>
        </w:rPr>
        <w:tab/>
      </w:r>
      <w:r w:rsidRPr="009C531C">
        <w:rPr>
          <w:rFonts w:cstheme="minorHAnsi"/>
          <w:sz w:val="20"/>
          <w:szCs w:val="20"/>
        </w:rPr>
        <w:tab/>
      </w:r>
      <w:r w:rsidRPr="009C531C">
        <w:rPr>
          <w:rFonts w:cstheme="minorHAnsi"/>
          <w:sz w:val="20"/>
          <w:szCs w:val="20"/>
        </w:rPr>
        <w:tab/>
      </w:r>
      <w:r w:rsidR="006D7BF0">
        <w:rPr>
          <w:rFonts w:cstheme="minorHAnsi"/>
          <w:sz w:val="20"/>
          <w:szCs w:val="20"/>
        </w:rPr>
        <w:tab/>
      </w:r>
      <w:r w:rsidR="006D7BF0">
        <w:rPr>
          <w:rFonts w:cstheme="minorHAnsi"/>
          <w:sz w:val="20"/>
          <w:szCs w:val="20"/>
        </w:rPr>
        <w:tab/>
      </w:r>
      <w:r w:rsidRPr="009C531C">
        <w:rPr>
          <w:rFonts w:cstheme="minorHAnsi"/>
          <w:sz w:val="20"/>
          <w:szCs w:val="20"/>
        </w:rPr>
        <w:t>Dermal LD50 (rabbit)</w:t>
      </w:r>
      <w:r w:rsidRPr="009C531C">
        <w:rPr>
          <w:rFonts w:cstheme="minorHAnsi"/>
          <w:sz w:val="20"/>
          <w:szCs w:val="20"/>
        </w:rPr>
        <w:tab/>
        <w:t>&gt; 2000mg/kg</w:t>
      </w:r>
    </w:p>
    <w:p w14:paraId="4021414E" w14:textId="77777777" w:rsidR="00267B91" w:rsidRPr="009C531C" w:rsidRDefault="00267B91" w:rsidP="006D7BF0">
      <w:pPr>
        <w:pStyle w:val="NoSpacing"/>
        <w:tabs>
          <w:tab w:val="left" w:pos="567"/>
        </w:tabs>
        <w:rPr>
          <w:sz w:val="20"/>
          <w:szCs w:val="20"/>
        </w:rPr>
      </w:pPr>
      <w:r w:rsidRPr="009C531C">
        <w:rPr>
          <w:sz w:val="20"/>
          <w:szCs w:val="20"/>
        </w:rPr>
        <w:tab/>
      </w:r>
      <w:r w:rsidRPr="009C531C">
        <w:rPr>
          <w:sz w:val="20"/>
          <w:szCs w:val="20"/>
        </w:rPr>
        <w:tab/>
      </w:r>
      <w:r w:rsidRPr="009C531C">
        <w:rPr>
          <w:sz w:val="20"/>
          <w:szCs w:val="20"/>
        </w:rPr>
        <w:tab/>
      </w:r>
      <w:r w:rsidR="006D7BF0">
        <w:rPr>
          <w:sz w:val="20"/>
          <w:szCs w:val="20"/>
        </w:rPr>
        <w:tab/>
      </w:r>
      <w:r w:rsidR="006D7BF0">
        <w:rPr>
          <w:sz w:val="20"/>
          <w:szCs w:val="20"/>
        </w:rPr>
        <w:tab/>
      </w:r>
      <w:r w:rsidRPr="009C531C">
        <w:rPr>
          <w:sz w:val="20"/>
          <w:szCs w:val="20"/>
        </w:rPr>
        <w:t xml:space="preserve">Dermal </w:t>
      </w:r>
      <w:proofErr w:type="spellStart"/>
      <w:proofErr w:type="gramStart"/>
      <w:r w:rsidRPr="009C531C">
        <w:rPr>
          <w:sz w:val="20"/>
          <w:szCs w:val="20"/>
        </w:rPr>
        <w:t>LDLo</w:t>
      </w:r>
      <w:proofErr w:type="spellEnd"/>
      <w:r w:rsidRPr="009C531C">
        <w:rPr>
          <w:sz w:val="20"/>
          <w:szCs w:val="20"/>
        </w:rPr>
        <w:t xml:space="preserve">  (</w:t>
      </w:r>
      <w:proofErr w:type="gramEnd"/>
      <w:r w:rsidRPr="009C531C">
        <w:rPr>
          <w:sz w:val="20"/>
          <w:szCs w:val="20"/>
        </w:rPr>
        <w:t>rabbit)</w:t>
      </w:r>
      <w:r w:rsidRPr="009C531C">
        <w:rPr>
          <w:sz w:val="20"/>
          <w:szCs w:val="20"/>
        </w:rPr>
        <w:tab/>
        <w:t>ca. 3200mg/kg</w:t>
      </w:r>
    </w:p>
    <w:p w14:paraId="56D31138" w14:textId="77777777" w:rsidR="00267B91" w:rsidRPr="009C531C" w:rsidRDefault="00267B91" w:rsidP="006D7BF0">
      <w:pPr>
        <w:pStyle w:val="NoSpacing"/>
        <w:tabs>
          <w:tab w:val="left" w:pos="567"/>
        </w:tabs>
        <w:rPr>
          <w:spacing w:val="-3"/>
          <w:sz w:val="20"/>
          <w:szCs w:val="20"/>
        </w:rPr>
      </w:pPr>
      <w:r w:rsidRPr="009C531C">
        <w:rPr>
          <w:spacing w:val="-3"/>
          <w:sz w:val="20"/>
          <w:szCs w:val="20"/>
        </w:rPr>
        <w:tab/>
      </w:r>
    </w:p>
    <w:p w14:paraId="7A4880E9" w14:textId="77777777" w:rsidR="00267B91" w:rsidRPr="009C531C" w:rsidRDefault="00267B91" w:rsidP="006D7BF0">
      <w:pPr>
        <w:pStyle w:val="NoSpacing"/>
        <w:tabs>
          <w:tab w:val="left" w:pos="567"/>
        </w:tabs>
        <w:rPr>
          <w:sz w:val="20"/>
          <w:szCs w:val="20"/>
        </w:rPr>
      </w:pPr>
      <w:r w:rsidRPr="009C531C">
        <w:rPr>
          <w:sz w:val="20"/>
          <w:szCs w:val="20"/>
        </w:rPr>
        <w:tab/>
        <w:t>Eye Irritation (rabbit):</w:t>
      </w:r>
      <w:r w:rsidRPr="009C531C">
        <w:rPr>
          <w:sz w:val="20"/>
          <w:szCs w:val="20"/>
        </w:rPr>
        <w:tab/>
        <w:t>Severe irritant</w:t>
      </w:r>
    </w:p>
    <w:p w14:paraId="1EA75C12" w14:textId="77777777" w:rsidR="00267B91" w:rsidRPr="009C531C" w:rsidRDefault="00267B91" w:rsidP="006D7BF0">
      <w:pPr>
        <w:pStyle w:val="NoSpacing"/>
        <w:tabs>
          <w:tab w:val="left" w:pos="567"/>
        </w:tabs>
        <w:rPr>
          <w:spacing w:val="-3"/>
          <w:sz w:val="20"/>
          <w:szCs w:val="20"/>
        </w:rPr>
      </w:pPr>
      <w:r w:rsidRPr="009C531C">
        <w:rPr>
          <w:spacing w:val="-3"/>
          <w:sz w:val="20"/>
          <w:szCs w:val="20"/>
        </w:rPr>
        <w:tab/>
        <w:t>Carcinogenicity:</w:t>
      </w:r>
      <w:r w:rsidRPr="009C531C">
        <w:rPr>
          <w:spacing w:val="-3"/>
          <w:sz w:val="20"/>
          <w:szCs w:val="20"/>
        </w:rPr>
        <w:tab/>
      </w:r>
      <w:r w:rsidR="006D7BF0">
        <w:rPr>
          <w:spacing w:val="-3"/>
          <w:sz w:val="20"/>
          <w:szCs w:val="20"/>
        </w:rPr>
        <w:tab/>
      </w:r>
      <w:r w:rsidRPr="009C531C">
        <w:rPr>
          <w:spacing w:val="-3"/>
          <w:sz w:val="20"/>
          <w:szCs w:val="20"/>
        </w:rPr>
        <w:t>This chemical is not considered to be carcinogenic by any reference source.</w:t>
      </w:r>
    </w:p>
    <w:p w14:paraId="0027B215" w14:textId="77777777" w:rsidR="00267B91" w:rsidRPr="009C531C" w:rsidRDefault="006D7BF0" w:rsidP="006D7BF0">
      <w:pPr>
        <w:pStyle w:val="NoSpacing"/>
        <w:tabs>
          <w:tab w:val="left" w:pos="567"/>
        </w:tabs>
        <w:rPr>
          <w:b/>
          <w:spacing w:val="-3"/>
          <w:sz w:val="20"/>
          <w:szCs w:val="20"/>
        </w:rPr>
      </w:pPr>
      <w:r>
        <w:rPr>
          <w:spacing w:val="-3"/>
          <w:sz w:val="20"/>
          <w:szCs w:val="20"/>
        </w:rPr>
        <w:tab/>
      </w:r>
      <w:r w:rsidR="00267B91" w:rsidRPr="009C531C">
        <w:rPr>
          <w:spacing w:val="-3"/>
          <w:sz w:val="20"/>
          <w:szCs w:val="20"/>
        </w:rPr>
        <w:t>Adipic Acid – N/A as discharge during effervescence when released in water.</w:t>
      </w:r>
    </w:p>
    <w:p w14:paraId="0DE77E63" w14:textId="77777777" w:rsidR="00267B91" w:rsidRDefault="00267B91" w:rsidP="00267B91">
      <w:pPr>
        <w:tabs>
          <w:tab w:val="left" w:pos="-720"/>
        </w:tabs>
        <w:suppressAutoHyphens/>
        <w:jc w:val="both"/>
        <w:rPr>
          <w:rFonts w:cstheme="minorHAnsi"/>
          <w:b/>
          <w:spacing w:val="-3"/>
          <w:sz w:val="20"/>
          <w:szCs w:val="20"/>
          <w:u w:val="single"/>
        </w:rPr>
      </w:pPr>
    </w:p>
    <w:tbl>
      <w:tblPr>
        <w:tblStyle w:val="TableGrid"/>
        <w:tblW w:w="0" w:type="auto"/>
        <w:tblLook w:val="04A0" w:firstRow="1" w:lastRow="0" w:firstColumn="1" w:lastColumn="0" w:noHBand="0" w:noVBand="1"/>
      </w:tblPr>
      <w:tblGrid>
        <w:gridCol w:w="440"/>
        <w:gridCol w:w="10040"/>
      </w:tblGrid>
      <w:tr w:rsidR="00ED1A0B" w:rsidRPr="00ED1A0B" w14:paraId="109F050D" w14:textId="77777777" w:rsidTr="006152AE">
        <w:tc>
          <w:tcPr>
            <w:tcW w:w="440" w:type="dxa"/>
            <w:shd w:val="clear" w:color="auto" w:fill="DEEAF6" w:themeFill="accent1" w:themeFillTint="33"/>
          </w:tcPr>
          <w:p w14:paraId="61366B54" w14:textId="77777777" w:rsidR="00ED1A0B" w:rsidRDefault="00ED1A0B" w:rsidP="00ED1A0B">
            <w:pPr>
              <w:rPr>
                <w:b/>
              </w:rPr>
            </w:pPr>
            <w:r>
              <w:rPr>
                <w:b/>
              </w:rPr>
              <w:t>12</w:t>
            </w:r>
          </w:p>
        </w:tc>
        <w:tc>
          <w:tcPr>
            <w:tcW w:w="10040" w:type="dxa"/>
            <w:shd w:val="clear" w:color="auto" w:fill="DEEAF6" w:themeFill="accent1" w:themeFillTint="33"/>
          </w:tcPr>
          <w:p w14:paraId="7FC0558D" w14:textId="77777777" w:rsidR="00ED1A0B" w:rsidRDefault="00ED1A0B" w:rsidP="00ED1A0B">
            <w:pPr>
              <w:rPr>
                <w:b/>
              </w:rPr>
            </w:pPr>
            <w:r>
              <w:rPr>
                <w:b/>
              </w:rPr>
              <w:t>Ecological Information</w:t>
            </w:r>
          </w:p>
        </w:tc>
      </w:tr>
    </w:tbl>
    <w:p w14:paraId="53AB44EB" w14:textId="4D0F63E0" w:rsidR="006152AE" w:rsidRPr="006152AE" w:rsidRDefault="006152AE" w:rsidP="006152AE">
      <w:pPr>
        <w:pStyle w:val="NoSpacing"/>
        <w:ind w:firstLine="720"/>
        <w:rPr>
          <w:sz w:val="20"/>
          <w:szCs w:val="20"/>
        </w:rPr>
      </w:pPr>
      <w:r w:rsidRPr="006152AE">
        <w:rPr>
          <w:sz w:val="20"/>
          <w:szCs w:val="20"/>
        </w:rPr>
        <w:t>12.1 Acute Toxicity</w:t>
      </w:r>
    </w:p>
    <w:p w14:paraId="6C7FD159" w14:textId="77777777" w:rsidR="006152AE" w:rsidRPr="006152AE" w:rsidRDefault="006152AE" w:rsidP="006152AE">
      <w:pPr>
        <w:pStyle w:val="NoSpacing"/>
        <w:ind w:left="720"/>
        <w:rPr>
          <w:sz w:val="20"/>
          <w:szCs w:val="20"/>
        </w:rPr>
      </w:pPr>
      <w:r w:rsidRPr="006152AE">
        <w:rPr>
          <w:sz w:val="20"/>
          <w:szCs w:val="20"/>
        </w:rPr>
        <w:t xml:space="preserve">NaDCC is highly toxic to fish if released in large quantities in confined volume of water.  Do not discharge into lakes, ponds, </w:t>
      </w:r>
      <w:proofErr w:type="gramStart"/>
      <w:r w:rsidRPr="006152AE">
        <w:rPr>
          <w:sz w:val="20"/>
          <w:szCs w:val="20"/>
        </w:rPr>
        <w:t>streams</w:t>
      </w:r>
      <w:proofErr w:type="gramEnd"/>
      <w:r w:rsidRPr="006152AE">
        <w:rPr>
          <w:sz w:val="20"/>
          <w:szCs w:val="20"/>
        </w:rPr>
        <w:t xml:space="preserve"> or public water unless in accordance with the permit of official regulations.</w:t>
      </w:r>
    </w:p>
    <w:tbl>
      <w:tblPr>
        <w:tblStyle w:val="TableGrid"/>
        <w:tblW w:w="0" w:type="auto"/>
        <w:tblInd w:w="720" w:type="dxa"/>
        <w:tblLook w:val="04A0" w:firstRow="1" w:lastRow="0" w:firstColumn="1" w:lastColumn="0" w:noHBand="0" w:noVBand="1"/>
      </w:tblPr>
      <w:tblGrid>
        <w:gridCol w:w="1912"/>
        <w:gridCol w:w="1889"/>
        <w:gridCol w:w="1887"/>
        <w:gridCol w:w="1896"/>
        <w:gridCol w:w="1892"/>
      </w:tblGrid>
      <w:tr w:rsidR="006152AE" w:rsidRPr="006152AE" w14:paraId="780AD37B" w14:textId="77777777" w:rsidTr="00A720C4">
        <w:tc>
          <w:tcPr>
            <w:tcW w:w="1912" w:type="dxa"/>
          </w:tcPr>
          <w:p w14:paraId="7E8F2556" w14:textId="77777777" w:rsidR="006152AE" w:rsidRPr="006152AE" w:rsidRDefault="006152AE" w:rsidP="00A720C4">
            <w:pPr>
              <w:tabs>
                <w:tab w:val="left" w:pos="-720"/>
                <w:tab w:val="left" w:pos="0"/>
              </w:tabs>
              <w:suppressAutoHyphens/>
              <w:jc w:val="both"/>
              <w:rPr>
                <w:rFonts w:cstheme="minorHAnsi"/>
                <w:b/>
                <w:spacing w:val="-3"/>
                <w:sz w:val="20"/>
                <w:szCs w:val="20"/>
              </w:rPr>
            </w:pPr>
            <w:r w:rsidRPr="006152AE">
              <w:rPr>
                <w:sz w:val="20"/>
                <w:szCs w:val="20"/>
              </w:rPr>
              <w:tab/>
            </w:r>
            <w:r w:rsidRPr="006152AE">
              <w:rPr>
                <w:rFonts w:cstheme="minorHAnsi"/>
                <w:b/>
                <w:spacing w:val="-3"/>
                <w:sz w:val="20"/>
                <w:szCs w:val="20"/>
              </w:rPr>
              <w:t>Species</w:t>
            </w:r>
          </w:p>
        </w:tc>
        <w:tc>
          <w:tcPr>
            <w:tcW w:w="1889" w:type="dxa"/>
          </w:tcPr>
          <w:p w14:paraId="5498448F" w14:textId="77777777" w:rsidR="006152AE" w:rsidRPr="006152AE" w:rsidRDefault="006152AE" w:rsidP="00A720C4">
            <w:pPr>
              <w:tabs>
                <w:tab w:val="left" w:pos="-720"/>
                <w:tab w:val="left" w:pos="0"/>
              </w:tabs>
              <w:suppressAutoHyphens/>
              <w:jc w:val="both"/>
              <w:rPr>
                <w:rFonts w:cstheme="minorHAnsi"/>
                <w:b/>
                <w:spacing w:val="-3"/>
                <w:sz w:val="20"/>
                <w:szCs w:val="20"/>
              </w:rPr>
            </w:pPr>
            <w:r w:rsidRPr="006152AE">
              <w:rPr>
                <w:rFonts w:cstheme="minorHAnsi"/>
                <w:b/>
                <w:spacing w:val="-3"/>
                <w:sz w:val="20"/>
                <w:szCs w:val="20"/>
              </w:rPr>
              <w:t>Time</w:t>
            </w:r>
          </w:p>
        </w:tc>
        <w:tc>
          <w:tcPr>
            <w:tcW w:w="1887" w:type="dxa"/>
          </w:tcPr>
          <w:p w14:paraId="708B0693" w14:textId="77777777" w:rsidR="006152AE" w:rsidRPr="006152AE" w:rsidRDefault="006152AE" w:rsidP="00A720C4">
            <w:pPr>
              <w:tabs>
                <w:tab w:val="left" w:pos="-720"/>
                <w:tab w:val="left" w:pos="0"/>
              </w:tabs>
              <w:suppressAutoHyphens/>
              <w:jc w:val="both"/>
              <w:rPr>
                <w:rFonts w:cstheme="minorHAnsi"/>
                <w:b/>
                <w:spacing w:val="-3"/>
                <w:sz w:val="20"/>
                <w:szCs w:val="20"/>
              </w:rPr>
            </w:pPr>
            <w:r w:rsidRPr="006152AE">
              <w:rPr>
                <w:rFonts w:cstheme="minorHAnsi"/>
                <w:b/>
                <w:spacing w:val="-3"/>
                <w:sz w:val="20"/>
                <w:szCs w:val="20"/>
              </w:rPr>
              <w:t>Test</w:t>
            </w:r>
          </w:p>
        </w:tc>
        <w:tc>
          <w:tcPr>
            <w:tcW w:w="1896" w:type="dxa"/>
          </w:tcPr>
          <w:p w14:paraId="2088336F" w14:textId="77777777" w:rsidR="006152AE" w:rsidRPr="006152AE" w:rsidRDefault="006152AE" w:rsidP="00A720C4">
            <w:pPr>
              <w:tabs>
                <w:tab w:val="left" w:pos="-720"/>
                <w:tab w:val="left" w:pos="0"/>
              </w:tabs>
              <w:suppressAutoHyphens/>
              <w:jc w:val="both"/>
              <w:rPr>
                <w:rFonts w:cstheme="minorHAnsi"/>
                <w:b/>
                <w:spacing w:val="-3"/>
                <w:sz w:val="20"/>
                <w:szCs w:val="20"/>
              </w:rPr>
            </w:pPr>
            <w:r w:rsidRPr="006152AE">
              <w:rPr>
                <w:rFonts w:cstheme="minorHAnsi"/>
                <w:b/>
                <w:spacing w:val="-3"/>
                <w:sz w:val="20"/>
                <w:szCs w:val="20"/>
              </w:rPr>
              <w:t>Value</w:t>
            </w:r>
          </w:p>
        </w:tc>
        <w:tc>
          <w:tcPr>
            <w:tcW w:w="1892" w:type="dxa"/>
          </w:tcPr>
          <w:p w14:paraId="2429F0E2" w14:textId="77777777" w:rsidR="006152AE" w:rsidRPr="006152AE" w:rsidRDefault="006152AE" w:rsidP="00A720C4">
            <w:pPr>
              <w:tabs>
                <w:tab w:val="left" w:pos="-720"/>
                <w:tab w:val="left" w:pos="0"/>
              </w:tabs>
              <w:suppressAutoHyphens/>
              <w:jc w:val="both"/>
              <w:rPr>
                <w:rFonts w:cstheme="minorHAnsi"/>
                <w:b/>
                <w:spacing w:val="-3"/>
                <w:sz w:val="20"/>
                <w:szCs w:val="20"/>
              </w:rPr>
            </w:pPr>
            <w:r w:rsidRPr="006152AE">
              <w:rPr>
                <w:rFonts w:cstheme="minorHAnsi"/>
                <w:b/>
                <w:spacing w:val="-3"/>
                <w:sz w:val="20"/>
                <w:szCs w:val="20"/>
              </w:rPr>
              <w:t>Units</w:t>
            </w:r>
          </w:p>
        </w:tc>
      </w:tr>
      <w:tr w:rsidR="006152AE" w:rsidRPr="006152AE" w14:paraId="130C6C23" w14:textId="77777777" w:rsidTr="00A720C4">
        <w:tc>
          <w:tcPr>
            <w:tcW w:w="1912" w:type="dxa"/>
          </w:tcPr>
          <w:p w14:paraId="52601D87"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Fish</w:t>
            </w:r>
          </w:p>
        </w:tc>
        <w:tc>
          <w:tcPr>
            <w:tcW w:w="1889" w:type="dxa"/>
          </w:tcPr>
          <w:p w14:paraId="4C59AA05"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96h</w:t>
            </w:r>
          </w:p>
        </w:tc>
        <w:tc>
          <w:tcPr>
            <w:tcW w:w="1887" w:type="dxa"/>
          </w:tcPr>
          <w:p w14:paraId="26DC63D3"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LC50</w:t>
            </w:r>
          </w:p>
        </w:tc>
        <w:tc>
          <w:tcPr>
            <w:tcW w:w="1896" w:type="dxa"/>
          </w:tcPr>
          <w:p w14:paraId="6FEE5F9B"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1,000</w:t>
            </w:r>
          </w:p>
        </w:tc>
        <w:tc>
          <w:tcPr>
            <w:tcW w:w="1892" w:type="dxa"/>
          </w:tcPr>
          <w:p w14:paraId="26D6A1DD"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mg/l</w:t>
            </w:r>
          </w:p>
        </w:tc>
      </w:tr>
      <w:tr w:rsidR="006152AE" w:rsidRPr="006152AE" w14:paraId="4F1D45B5" w14:textId="77777777" w:rsidTr="00A720C4">
        <w:tc>
          <w:tcPr>
            <w:tcW w:w="1912" w:type="dxa"/>
          </w:tcPr>
          <w:p w14:paraId="5E9D2DD0"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Daphna magna</w:t>
            </w:r>
          </w:p>
        </w:tc>
        <w:tc>
          <w:tcPr>
            <w:tcW w:w="1889" w:type="dxa"/>
          </w:tcPr>
          <w:p w14:paraId="4EF3801E"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48h</w:t>
            </w:r>
          </w:p>
        </w:tc>
        <w:tc>
          <w:tcPr>
            <w:tcW w:w="1887" w:type="dxa"/>
          </w:tcPr>
          <w:p w14:paraId="6E86ECE4"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LC50</w:t>
            </w:r>
          </w:p>
        </w:tc>
        <w:tc>
          <w:tcPr>
            <w:tcW w:w="1896" w:type="dxa"/>
          </w:tcPr>
          <w:p w14:paraId="493AD98B"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1.000</w:t>
            </w:r>
          </w:p>
        </w:tc>
        <w:tc>
          <w:tcPr>
            <w:tcW w:w="1892" w:type="dxa"/>
          </w:tcPr>
          <w:p w14:paraId="71B886EE" w14:textId="77777777" w:rsidR="006152AE" w:rsidRPr="006152AE" w:rsidRDefault="006152AE" w:rsidP="00A720C4">
            <w:pPr>
              <w:tabs>
                <w:tab w:val="left" w:pos="-720"/>
                <w:tab w:val="left" w:pos="0"/>
              </w:tabs>
              <w:suppressAutoHyphens/>
              <w:jc w:val="both"/>
              <w:rPr>
                <w:rFonts w:cstheme="minorHAnsi"/>
                <w:spacing w:val="-3"/>
                <w:sz w:val="20"/>
                <w:szCs w:val="20"/>
              </w:rPr>
            </w:pPr>
            <w:r w:rsidRPr="006152AE">
              <w:rPr>
                <w:rFonts w:cstheme="minorHAnsi"/>
                <w:spacing w:val="-3"/>
                <w:sz w:val="20"/>
                <w:szCs w:val="20"/>
              </w:rPr>
              <w:t>mg/l</w:t>
            </w:r>
          </w:p>
        </w:tc>
      </w:tr>
    </w:tbl>
    <w:p w14:paraId="3108044D" w14:textId="77777777" w:rsidR="006152AE" w:rsidRPr="006152AE" w:rsidRDefault="006152AE" w:rsidP="006152AE">
      <w:pPr>
        <w:pStyle w:val="NoSpacing"/>
        <w:rPr>
          <w:sz w:val="20"/>
          <w:szCs w:val="20"/>
        </w:rPr>
      </w:pPr>
      <w:r w:rsidRPr="006152AE">
        <w:rPr>
          <w:sz w:val="20"/>
          <w:szCs w:val="20"/>
        </w:rPr>
        <w:tab/>
        <w:t>12.2 Persistence and degradability - no available data</w:t>
      </w:r>
    </w:p>
    <w:p w14:paraId="1B99C5C2" w14:textId="77777777" w:rsidR="006152AE" w:rsidRPr="006152AE" w:rsidRDefault="006152AE" w:rsidP="006152AE">
      <w:pPr>
        <w:pStyle w:val="NoSpacing"/>
        <w:rPr>
          <w:sz w:val="20"/>
          <w:szCs w:val="20"/>
        </w:rPr>
      </w:pPr>
      <w:r w:rsidRPr="006152AE">
        <w:rPr>
          <w:sz w:val="20"/>
          <w:szCs w:val="20"/>
        </w:rPr>
        <w:tab/>
        <w:t xml:space="preserve">12.3 Bio accumulative potential - not expected to </w:t>
      </w:r>
      <w:proofErr w:type="gramStart"/>
      <w:r w:rsidRPr="006152AE">
        <w:rPr>
          <w:sz w:val="20"/>
          <w:szCs w:val="20"/>
        </w:rPr>
        <w:t>bioaccumulate</w:t>
      </w:r>
      <w:proofErr w:type="gramEnd"/>
    </w:p>
    <w:p w14:paraId="75445766" w14:textId="77777777" w:rsidR="006152AE" w:rsidRPr="006152AE" w:rsidRDefault="006152AE" w:rsidP="006152AE">
      <w:pPr>
        <w:pStyle w:val="NoSpacing"/>
        <w:rPr>
          <w:sz w:val="20"/>
          <w:szCs w:val="20"/>
        </w:rPr>
      </w:pPr>
      <w:r w:rsidRPr="006152AE">
        <w:rPr>
          <w:sz w:val="20"/>
          <w:szCs w:val="20"/>
        </w:rPr>
        <w:tab/>
        <w:t>12.4 Remarks</w:t>
      </w:r>
    </w:p>
    <w:p w14:paraId="56D53701" w14:textId="59D9DF89" w:rsidR="006D7BF0" w:rsidRPr="006152AE" w:rsidRDefault="006152AE" w:rsidP="006152AE">
      <w:pPr>
        <w:tabs>
          <w:tab w:val="left" w:pos="-720"/>
          <w:tab w:val="left" w:pos="0"/>
        </w:tabs>
        <w:suppressAutoHyphens/>
        <w:ind w:left="720" w:hanging="720"/>
        <w:jc w:val="both"/>
        <w:rPr>
          <w:rFonts w:cstheme="minorHAnsi"/>
          <w:spacing w:val="-3"/>
          <w:sz w:val="20"/>
          <w:szCs w:val="20"/>
        </w:rPr>
      </w:pPr>
      <w:r w:rsidRPr="006152AE">
        <w:rPr>
          <w:sz w:val="20"/>
          <w:szCs w:val="20"/>
        </w:rPr>
        <w:tab/>
        <w:t xml:space="preserve">Effects on aquatic organisms due to pH shift.  Neutralisation is necessary before </w:t>
      </w:r>
      <w:proofErr w:type="gramStart"/>
      <w:r w:rsidRPr="006152AE">
        <w:rPr>
          <w:sz w:val="20"/>
          <w:szCs w:val="20"/>
        </w:rPr>
        <w:t>waste water</w:t>
      </w:r>
      <w:proofErr w:type="gramEnd"/>
      <w:r w:rsidRPr="006152AE">
        <w:rPr>
          <w:sz w:val="20"/>
          <w:szCs w:val="20"/>
        </w:rPr>
        <w:t xml:space="preserve"> discharge.</w:t>
      </w:r>
    </w:p>
    <w:p w14:paraId="4CAC1461" w14:textId="77777777" w:rsidR="006D7BF0" w:rsidRPr="009C531C" w:rsidRDefault="006D7BF0" w:rsidP="006D7BF0">
      <w:pPr>
        <w:tabs>
          <w:tab w:val="left" w:pos="-720"/>
          <w:tab w:val="left" w:pos="0"/>
        </w:tabs>
        <w:suppressAutoHyphens/>
        <w:ind w:left="720" w:hanging="720"/>
        <w:jc w:val="both"/>
        <w:rPr>
          <w:rFonts w:cstheme="minorHAnsi"/>
          <w:spacing w:val="-3"/>
          <w:sz w:val="20"/>
          <w:szCs w:val="20"/>
        </w:rPr>
      </w:pPr>
    </w:p>
    <w:p w14:paraId="0096A01D" w14:textId="77777777" w:rsidR="006D7BF0" w:rsidRPr="00AC2638" w:rsidRDefault="006D7BF0" w:rsidP="006D7BF0">
      <w:pPr>
        <w:jc w:val="center"/>
        <w:rPr>
          <w:b/>
          <w:sz w:val="20"/>
          <w:szCs w:val="20"/>
        </w:rPr>
      </w:pPr>
      <w:r w:rsidRPr="00AC2638">
        <w:rPr>
          <w:b/>
          <w:sz w:val="20"/>
        </w:rPr>
        <w:t>Detergent Sanitiser Tablets</w:t>
      </w:r>
    </w:p>
    <w:p w14:paraId="2D8927F7" w14:textId="77777777" w:rsidR="006D7BF0" w:rsidRDefault="006D7BF0" w:rsidP="006D7BF0">
      <w:pPr>
        <w:tabs>
          <w:tab w:val="left" w:pos="567"/>
        </w:tabs>
      </w:pPr>
    </w:p>
    <w:tbl>
      <w:tblPr>
        <w:tblStyle w:val="TableGrid"/>
        <w:tblW w:w="0" w:type="auto"/>
        <w:tblLook w:val="04A0" w:firstRow="1" w:lastRow="0" w:firstColumn="1" w:lastColumn="0" w:noHBand="0" w:noVBand="1"/>
      </w:tblPr>
      <w:tblGrid>
        <w:gridCol w:w="440"/>
        <w:gridCol w:w="4725"/>
        <w:gridCol w:w="5315"/>
      </w:tblGrid>
      <w:tr w:rsidR="006D7BF0" w:rsidRPr="00ED1A0B" w14:paraId="0131998F" w14:textId="77777777" w:rsidTr="006D7BF0">
        <w:tc>
          <w:tcPr>
            <w:tcW w:w="440" w:type="dxa"/>
            <w:shd w:val="clear" w:color="auto" w:fill="DEEAF6" w:themeFill="accent1" w:themeFillTint="33"/>
          </w:tcPr>
          <w:p w14:paraId="01CF07C0" w14:textId="77777777" w:rsidR="006D7BF0" w:rsidRDefault="006D7BF0" w:rsidP="00ED1A0B">
            <w:pPr>
              <w:rPr>
                <w:b/>
              </w:rPr>
            </w:pPr>
            <w:r>
              <w:rPr>
                <w:b/>
              </w:rPr>
              <w:t>13</w:t>
            </w:r>
          </w:p>
        </w:tc>
        <w:tc>
          <w:tcPr>
            <w:tcW w:w="4725" w:type="dxa"/>
            <w:shd w:val="clear" w:color="auto" w:fill="DEEAF6" w:themeFill="accent1" w:themeFillTint="33"/>
          </w:tcPr>
          <w:p w14:paraId="7E6907A2" w14:textId="77777777" w:rsidR="006D7BF0" w:rsidRDefault="006D7BF0" w:rsidP="00ED1A0B">
            <w:pPr>
              <w:rPr>
                <w:b/>
              </w:rPr>
            </w:pPr>
          </w:p>
        </w:tc>
        <w:tc>
          <w:tcPr>
            <w:tcW w:w="5315" w:type="dxa"/>
            <w:shd w:val="clear" w:color="auto" w:fill="DEEAF6" w:themeFill="accent1" w:themeFillTint="33"/>
          </w:tcPr>
          <w:p w14:paraId="1E56C0DD" w14:textId="77777777" w:rsidR="006D7BF0" w:rsidRDefault="006D7BF0" w:rsidP="00ED1A0B">
            <w:pPr>
              <w:rPr>
                <w:b/>
              </w:rPr>
            </w:pPr>
            <w:r>
              <w:rPr>
                <w:b/>
              </w:rPr>
              <w:t>Disposal Information</w:t>
            </w:r>
          </w:p>
        </w:tc>
      </w:tr>
    </w:tbl>
    <w:p w14:paraId="66DCAA0F" w14:textId="77777777" w:rsidR="00F8396D" w:rsidRDefault="00F8396D"/>
    <w:p w14:paraId="3A74FA9C" w14:textId="77777777" w:rsidR="006D7BF0" w:rsidRPr="009C531C" w:rsidRDefault="006D7BF0" w:rsidP="006D7BF0">
      <w:pPr>
        <w:pStyle w:val="NoSpacing"/>
        <w:tabs>
          <w:tab w:val="left" w:pos="567"/>
        </w:tabs>
        <w:rPr>
          <w:rFonts w:cstheme="minorHAnsi"/>
          <w:sz w:val="20"/>
          <w:szCs w:val="20"/>
        </w:rPr>
      </w:pPr>
      <w:r w:rsidRPr="009C531C">
        <w:rPr>
          <w:rFonts w:cstheme="minorHAnsi"/>
          <w:sz w:val="20"/>
          <w:szCs w:val="20"/>
        </w:rPr>
        <w:tab/>
        <w:t xml:space="preserve">Refer to section 6, </w:t>
      </w:r>
      <w:proofErr w:type="gramStart"/>
      <w:r w:rsidRPr="009C531C">
        <w:rPr>
          <w:rFonts w:cstheme="minorHAnsi"/>
          <w:sz w:val="20"/>
          <w:szCs w:val="20"/>
        </w:rPr>
        <w:t>then :</w:t>
      </w:r>
      <w:proofErr w:type="gramEnd"/>
      <w:r w:rsidRPr="009C531C">
        <w:rPr>
          <w:rFonts w:cstheme="minorHAnsi"/>
          <w:sz w:val="20"/>
          <w:szCs w:val="20"/>
        </w:rPr>
        <w:t>-</w:t>
      </w:r>
    </w:p>
    <w:p w14:paraId="34BF0CF6" w14:textId="77777777" w:rsidR="006D7BF0" w:rsidRPr="009C531C" w:rsidRDefault="006D7BF0" w:rsidP="006D7BF0">
      <w:pPr>
        <w:pStyle w:val="NoSpacing"/>
        <w:tabs>
          <w:tab w:val="left" w:pos="567"/>
        </w:tabs>
        <w:rPr>
          <w:rFonts w:cstheme="minorHAnsi"/>
          <w:sz w:val="20"/>
          <w:szCs w:val="20"/>
        </w:rPr>
      </w:pPr>
      <w:r w:rsidRPr="009C531C">
        <w:rPr>
          <w:rFonts w:cstheme="minorHAnsi"/>
          <w:sz w:val="20"/>
          <w:szCs w:val="20"/>
        </w:rPr>
        <w:tab/>
        <w:t>Disposal should be done in accordance with all official regulations.</w:t>
      </w:r>
    </w:p>
    <w:p w14:paraId="20610E7D" w14:textId="77777777" w:rsidR="006D7BF0" w:rsidRPr="009C531C" w:rsidRDefault="006D7BF0" w:rsidP="006D7BF0">
      <w:pPr>
        <w:pStyle w:val="NoSpacing"/>
        <w:tabs>
          <w:tab w:val="left" w:pos="567"/>
        </w:tabs>
        <w:rPr>
          <w:rFonts w:cstheme="minorHAnsi"/>
          <w:sz w:val="20"/>
          <w:szCs w:val="20"/>
        </w:rPr>
      </w:pPr>
      <w:r w:rsidRPr="009C531C">
        <w:rPr>
          <w:rFonts w:cstheme="minorHAnsi"/>
          <w:sz w:val="20"/>
          <w:szCs w:val="20"/>
        </w:rPr>
        <w:tab/>
        <w:t>If material is dry, incineration is recommended.</w:t>
      </w:r>
      <w:r w:rsidRPr="009C531C">
        <w:rPr>
          <w:rFonts w:cstheme="minorHAnsi"/>
          <w:sz w:val="20"/>
          <w:szCs w:val="20"/>
        </w:rPr>
        <w:tab/>
      </w:r>
    </w:p>
    <w:p w14:paraId="46759213" w14:textId="77777777" w:rsidR="006D7BF0" w:rsidRDefault="006D7BF0"/>
    <w:tbl>
      <w:tblPr>
        <w:tblStyle w:val="TableGrid"/>
        <w:tblW w:w="0" w:type="auto"/>
        <w:tblLook w:val="04A0" w:firstRow="1" w:lastRow="0" w:firstColumn="1" w:lastColumn="0" w:noHBand="0" w:noVBand="1"/>
      </w:tblPr>
      <w:tblGrid>
        <w:gridCol w:w="440"/>
        <w:gridCol w:w="10040"/>
      </w:tblGrid>
      <w:tr w:rsidR="00267B91" w:rsidRPr="00ED1A0B" w14:paraId="75DA4FB8" w14:textId="77777777" w:rsidTr="002E5F5E">
        <w:tc>
          <w:tcPr>
            <w:tcW w:w="429" w:type="dxa"/>
            <w:shd w:val="clear" w:color="auto" w:fill="DEEAF6" w:themeFill="accent1" w:themeFillTint="33"/>
          </w:tcPr>
          <w:p w14:paraId="2771B361" w14:textId="77777777" w:rsidR="00267B91" w:rsidRDefault="00267B91" w:rsidP="002E5F5E">
            <w:pPr>
              <w:rPr>
                <w:b/>
              </w:rPr>
            </w:pPr>
            <w:r>
              <w:rPr>
                <w:b/>
              </w:rPr>
              <w:t>14</w:t>
            </w:r>
          </w:p>
        </w:tc>
        <w:tc>
          <w:tcPr>
            <w:tcW w:w="10051" w:type="dxa"/>
            <w:shd w:val="clear" w:color="auto" w:fill="DEEAF6" w:themeFill="accent1" w:themeFillTint="33"/>
          </w:tcPr>
          <w:p w14:paraId="4FFB46DC" w14:textId="77777777" w:rsidR="00267B91" w:rsidRDefault="00267B91" w:rsidP="002E5F5E">
            <w:pPr>
              <w:rPr>
                <w:b/>
              </w:rPr>
            </w:pPr>
            <w:r>
              <w:rPr>
                <w:b/>
              </w:rPr>
              <w:t>Transport Information</w:t>
            </w:r>
          </w:p>
        </w:tc>
      </w:tr>
    </w:tbl>
    <w:p w14:paraId="533131F7" w14:textId="77777777" w:rsidR="00267B91" w:rsidRDefault="00267B91" w:rsidP="00267B91"/>
    <w:p w14:paraId="5A57C738" w14:textId="77777777" w:rsidR="00C616F1" w:rsidRDefault="00C616F1" w:rsidP="00C616F1">
      <w:pPr>
        <w:tabs>
          <w:tab w:val="left" w:pos="-720"/>
        </w:tabs>
        <w:suppressAutoHyphens/>
        <w:rPr>
          <w:rFonts w:cstheme="minorHAnsi"/>
          <w:b/>
          <w:spacing w:val="-3"/>
          <w:sz w:val="20"/>
          <w:szCs w:val="20"/>
          <w:u w:val="single"/>
        </w:rPr>
      </w:pPr>
      <w:r>
        <w:rPr>
          <w:rFonts w:cstheme="minorHAnsi"/>
          <w:b/>
          <w:spacing w:val="-3"/>
          <w:sz w:val="20"/>
          <w:szCs w:val="20"/>
          <w:u w:val="single"/>
        </w:rPr>
        <w:t>ADR/RID</w:t>
      </w:r>
    </w:p>
    <w:p w14:paraId="748290F9" w14:textId="77777777" w:rsidR="00C616F1" w:rsidRPr="008C4CCA"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UN Number</w:t>
      </w:r>
      <w:r w:rsidRPr="008C4CCA">
        <w:rPr>
          <w:rFonts w:cstheme="minorHAnsi"/>
          <w:bCs/>
          <w:spacing w:val="-3"/>
          <w:sz w:val="20"/>
          <w:szCs w:val="20"/>
        </w:rPr>
        <w:t>: UN3077</w:t>
      </w:r>
    </w:p>
    <w:p w14:paraId="5000944C"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Proper Shipping Name</w:t>
      </w:r>
      <w:r w:rsidRPr="008C4CCA">
        <w:rPr>
          <w:rFonts w:cstheme="minorHAnsi"/>
          <w:bCs/>
          <w:spacing w:val="-3"/>
          <w:sz w:val="20"/>
          <w:szCs w:val="20"/>
        </w:rPr>
        <w:t xml:space="preserve">: Environmentally hazardous substance, solid, </w:t>
      </w:r>
      <w:proofErr w:type="spellStart"/>
      <w:r w:rsidRPr="008C4CCA">
        <w:rPr>
          <w:rFonts w:cstheme="minorHAnsi"/>
          <w:bCs/>
          <w:spacing w:val="-3"/>
          <w:sz w:val="20"/>
          <w:szCs w:val="20"/>
        </w:rPr>
        <w:t>n.o.s</w:t>
      </w:r>
      <w:proofErr w:type="spellEnd"/>
      <w:r w:rsidRPr="008C4CCA">
        <w:rPr>
          <w:rFonts w:cstheme="minorHAnsi"/>
          <w:bCs/>
          <w:spacing w:val="-3"/>
          <w:sz w:val="20"/>
          <w:szCs w:val="20"/>
        </w:rPr>
        <w:t xml:space="preserve">. </w:t>
      </w:r>
    </w:p>
    <w:p w14:paraId="4145FA8E"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Technical Name</w:t>
      </w:r>
      <w:r>
        <w:rPr>
          <w:rFonts w:cstheme="minorHAnsi"/>
          <w:bCs/>
          <w:spacing w:val="-3"/>
          <w:sz w:val="20"/>
          <w:szCs w:val="20"/>
        </w:rPr>
        <w:t xml:space="preserve">: </w:t>
      </w:r>
      <w:r w:rsidRPr="008C4CCA">
        <w:rPr>
          <w:rFonts w:cstheme="minorHAnsi"/>
          <w:bCs/>
          <w:spacing w:val="-3"/>
          <w:sz w:val="20"/>
          <w:szCs w:val="20"/>
        </w:rPr>
        <w:t xml:space="preserve">Sodium </w:t>
      </w:r>
      <w:proofErr w:type="spellStart"/>
      <w:r w:rsidRPr="008C4CCA">
        <w:rPr>
          <w:rFonts w:cstheme="minorHAnsi"/>
          <w:bCs/>
          <w:spacing w:val="-3"/>
          <w:sz w:val="20"/>
          <w:szCs w:val="20"/>
        </w:rPr>
        <w:t>Dichloro</w:t>
      </w:r>
      <w:proofErr w:type="spellEnd"/>
      <w:r w:rsidRPr="008C4CCA">
        <w:rPr>
          <w:rFonts w:cstheme="minorHAnsi"/>
          <w:bCs/>
          <w:spacing w:val="-3"/>
          <w:sz w:val="20"/>
          <w:szCs w:val="20"/>
        </w:rPr>
        <w:t xml:space="preserve"> - 1,3,5 -</w:t>
      </w:r>
      <w:proofErr w:type="spellStart"/>
      <w:r w:rsidRPr="008C4CCA">
        <w:rPr>
          <w:rFonts w:cstheme="minorHAnsi"/>
          <w:bCs/>
          <w:spacing w:val="-3"/>
          <w:sz w:val="20"/>
          <w:szCs w:val="20"/>
        </w:rPr>
        <w:t>Triazinetrione</w:t>
      </w:r>
      <w:proofErr w:type="spellEnd"/>
      <w:r w:rsidRPr="008C4CCA">
        <w:rPr>
          <w:rFonts w:cstheme="minorHAnsi"/>
          <w:bCs/>
          <w:spacing w:val="-3"/>
          <w:sz w:val="20"/>
          <w:szCs w:val="20"/>
        </w:rPr>
        <w:t xml:space="preserve"> Anhydrous, mixture</w:t>
      </w:r>
    </w:p>
    <w:p w14:paraId="34A9F659"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Class</w:t>
      </w:r>
      <w:r>
        <w:rPr>
          <w:rFonts w:cstheme="minorHAnsi"/>
          <w:bCs/>
          <w:spacing w:val="-3"/>
          <w:sz w:val="20"/>
          <w:szCs w:val="20"/>
        </w:rPr>
        <w:t>: 9</w:t>
      </w:r>
    </w:p>
    <w:p w14:paraId="775C8939" w14:textId="77777777" w:rsidR="00C616F1" w:rsidRPr="00112696"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Packing Group</w:t>
      </w:r>
      <w:r>
        <w:rPr>
          <w:rFonts w:cstheme="minorHAnsi"/>
          <w:bCs/>
          <w:spacing w:val="-3"/>
          <w:sz w:val="20"/>
          <w:szCs w:val="20"/>
        </w:rPr>
        <w:t>: III</w:t>
      </w:r>
    </w:p>
    <w:p w14:paraId="34094831" w14:textId="77777777" w:rsidR="00C616F1" w:rsidRPr="008C4CCA" w:rsidRDefault="00C616F1" w:rsidP="00C616F1">
      <w:pPr>
        <w:tabs>
          <w:tab w:val="left" w:pos="-720"/>
        </w:tabs>
        <w:suppressAutoHyphens/>
        <w:rPr>
          <w:rFonts w:cstheme="minorHAnsi"/>
          <w:bCs/>
          <w:i/>
          <w:iCs/>
          <w:spacing w:val="-3"/>
          <w:sz w:val="20"/>
          <w:szCs w:val="20"/>
        </w:rPr>
      </w:pPr>
      <w:r>
        <w:rPr>
          <w:rFonts w:cstheme="minorHAnsi"/>
          <w:b/>
          <w:spacing w:val="-3"/>
          <w:sz w:val="20"/>
          <w:szCs w:val="20"/>
        </w:rPr>
        <w:t xml:space="preserve">Remarks: </w:t>
      </w:r>
      <w:r>
        <w:rPr>
          <w:rFonts w:cstheme="minorHAnsi"/>
          <w:bCs/>
          <w:spacing w:val="-3"/>
          <w:sz w:val="20"/>
          <w:szCs w:val="20"/>
        </w:rPr>
        <w:t>As per ADR 2021 Special Provision 375, this product when carried in a single or combination packaging containing a net quantity per single or inner packaging of 5kg or less is not subject to any other provisions of ADR provided the packaging meets the general provisions of 4.1.1.1, 4.1.1.2 and 4.1.1.4 to 4.1.1.8.</w:t>
      </w:r>
    </w:p>
    <w:p w14:paraId="63235CA3" w14:textId="77777777" w:rsidR="00C616F1" w:rsidRDefault="00C616F1" w:rsidP="00C616F1">
      <w:pPr>
        <w:tabs>
          <w:tab w:val="left" w:pos="-720"/>
        </w:tabs>
        <w:suppressAutoHyphens/>
        <w:rPr>
          <w:rFonts w:cstheme="minorHAnsi"/>
          <w:b/>
          <w:spacing w:val="-3"/>
          <w:sz w:val="20"/>
          <w:szCs w:val="20"/>
          <w:u w:val="single"/>
        </w:rPr>
      </w:pPr>
    </w:p>
    <w:p w14:paraId="5EA5B513" w14:textId="77777777" w:rsidR="00C616F1" w:rsidRDefault="00C616F1" w:rsidP="00C616F1">
      <w:pPr>
        <w:tabs>
          <w:tab w:val="left" w:pos="-720"/>
        </w:tabs>
        <w:suppressAutoHyphens/>
        <w:rPr>
          <w:rFonts w:cstheme="minorHAnsi"/>
          <w:b/>
          <w:spacing w:val="-3"/>
          <w:sz w:val="20"/>
          <w:szCs w:val="20"/>
          <w:u w:val="single"/>
        </w:rPr>
      </w:pPr>
      <w:r>
        <w:rPr>
          <w:rFonts w:cstheme="minorHAnsi"/>
          <w:b/>
          <w:spacing w:val="-3"/>
          <w:sz w:val="20"/>
          <w:szCs w:val="20"/>
          <w:u w:val="single"/>
        </w:rPr>
        <w:t>IMDG</w:t>
      </w:r>
    </w:p>
    <w:p w14:paraId="16208E45" w14:textId="77777777" w:rsidR="00C616F1" w:rsidRPr="008C4CCA"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UN Number</w:t>
      </w:r>
      <w:r w:rsidRPr="008C4CCA">
        <w:rPr>
          <w:rFonts w:cstheme="minorHAnsi"/>
          <w:bCs/>
          <w:spacing w:val="-3"/>
          <w:sz w:val="20"/>
          <w:szCs w:val="20"/>
        </w:rPr>
        <w:t>: UN3077</w:t>
      </w:r>
    </w:p>
    <w:p w14:paraId="79FEA3E9"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Proper Shipping Name</w:t>
      </w:r>
      <w:r w:rsidRPr="008C4CCA">
        <w:rPr>
          <w:rFonts w:cstheme="minorHAnsi"/>
          <w:bCs/>
          <w:spacing w:val="-3"/>
          <w:sz w:val="20"/>
          <w:szCs w:val="20"/>
        </w:rPr>
        <w:t xml:space="preserve">: Environmentally hazardous substance, solid, </w:t>
      </w:r>
      <w:proofErr w:type="spellStart"/>
      <w:r w:rsidRPr="008C4CCA">
        <w:rPr>
          <w:rFonts w:cstheme="minorHAnsi"/>
          <w:bCs/>
          <w:spacing w:val="-3"/>
          <w:sz w:val="20"/>
          <w:szCs w:val="20"/>
        </w:rPr>
        <w:t>n.o.s</w:t>
      </w:r>
      <w:proofErr w:type="spellEnd"/>
      <w:r w:rsidRPr="008C4CCA">
        <w:rPr>
          <w:rFonts w:cstheme="minorHAnsi"/>
          <w:bCs/>
          <w:spacing w:val="-3"/>
          <w:sz w:val="20"/>
          <w:szCs w:val="20"/>
        </w:rPr>
        <w:t xml:space="preserve">. (Sodium </w:t>
      </w:r>
      <w:proofErr w:type="spellStart"/>
      <w:r w:rsidRPr="008C4CCA">
        <w:rPr>
          <w:rFonts w:cstheme="minorHAnsi"/>
          <w:bCs/>
          <w:spacing w:val="-3"/>
          <w:sz w:val="20"/>
          <w:szCs w:val="20"/>
        </w:rPr>
        <w:t>Dichloro</w:t>
      </w:r>
      <w:proofErr w:type="spellEnd"/>
      <w:r w:rsidRPr="008C4CCA">
        <w:rPr>
          <w:rFonts w:cstheme="minorHAnsi"/>
          <w:bCs/>
          <w:spacing w:val="-3"/>
          <w:sz w:val="20"/>
          <w:szCs w:val="20"/>
        </w:rPr>
        <w:t xml:space="preserve"> - 1,3,5 -</w:t>
      </w:r>
      <w:proofErr w:type="spellStart"/>
      <w:r w:rsidRPr="008C4CCA">
        <w:rPr>
          <w:rFonts w:cstheme="minorHAnsi"/>
          <w:bCs/>
          <w:spacing w:val="-3"/>
          <w:sz w:val="20"/>
          <w:szCs w:val="20"/>
        </w:rPr>
        <w:t>Triazinetrione</w:t>
      </w:r>
      <w:proofErr w:type="spellEnd"/>
      <w:r w:rsidRPr="008C4CCA">
        <w:rPr>
          <w:rFonts w:cstheme="minorHAnsi"/>
          <w:bCs/>
          <w:spacing w:val="-3"/>
          <w:sz w:val="20"/>
          <w:szCs w:val="20"/>
        </w:rPr>
        <w:t xml:space="preserve"> Anhydrous, mixture</w:t>
      </w:r>
      <w:r>
        <w:rPr>
          <w:rFonts w:cstheme="minorHAnsi"/>
          <w:bCs/>
          <w:spacing w:val="-3"/>
          <w:sz w:val="20"/>
          <w:szCs w:val="20"/>
        </w:rPr>
        <w:t>)</w:t>
      </w:r>
    </w:p>
    <w:p w14:paraId="38E32059"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Technical Name</w:t>
      </w:r>
      <w:r>
        <w:rPr>
          <w:rFonts w:cstheme="minorHAnsi"/>
          <w:bCs/>
          <w:spacing w:val="-3"/>
          <w:sz w:val="20"/>
          <w:szCs w:val="20"/>
        </w:rPr>
        <w:t xml:space="preserve">: </w:t>
      </w:r>
      <w:r w:rsidRPr="008C4CCA">
        <w:rPr>
          <w:rFonts w:cstheme="minorHAnsi"/>
          <w:bCs/>
          <w:spacing w:val="-3"/>
          <w:sz w:val="20"/>
          <w:szCs w:val="20"/>
        </w:rPr>
        <w:t xml:space="preserve">Sodium </w:t>
      </w:r>
      <w:proofErr w:type="spellStart"/>
      <w:r w:rsidRPr="008C4CCA">
        <w:rPr>
          <w:rFonts w:cstheme="minorHAnsi"/>
          <w:bCs/>
          <w:spacing w:val="-3"/>
          <w:sz w:val="20"/>
          <w:szCs w:val="20"/>
        </w:rPr>
        <w:t>Dichloro</w:t>
      </w:r>
      <w:proofErr w:type="spellEnd"/>
      <w:r w:rsidRPr="008C4CCA">
        <w:rPr>
          <w:rFonts w:cstheme="minorHAnsi"/>
          <w:bCs/>
          <w:spacing w:val="-3"/>
          <w:sz w:val="20"/>
          <w:szCs w:val="20"/>
        </w:rPr>
        <w:t xml:space="preserve"> - 1,3,5 -</w:t>
      </w:r>
      <w:proofErr w:type="spellStart"/>
      <w:r w:rsidRPr="008C4CCA">
        <w:rPr>
          <w:rFonts w:cstheme="minorHAnsi"/>
          <w:bCs/>
          <w:spacing w:val="-3"/>
          <w:sz w:val="20"/>
          <w:szCs w:val="20"/>
        </w:rPr>
        <w:t>Triazinetrione</w:t>
      </w:r>
      <w:proofErr w:type="spellEnd"/>
      <w:r w:rsidRPr="008C4CCA">
        <w:rPr>
          <w:rFonts w:cstheme="minorHAnsi"/>
          <w:bCs/>
          <w:spacing w:val="-3"/>
          <w:sz w:val="20"/>
          <w:szCs w:val="20"/>
        </w:rPr>
        <w:t xml:space="preserve"> Anhydrous, mixture</w:t>
      </w:r>
    </w:p>
    <w:p w14:paraId="7C5CD629"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Class</w:t>
      </w:r>
      <w:r>
        <w:rPr>
          <w:rFonts w:cstheme="minorHAnsi"/>
          <w:bCs/>
          <w:spacing w:val="-3"/>
          <w:sz w:val="20"/>
          <w:szCs w:val="20"/>
        </w:rPr>
        <w:t>: 9</w:t>
      </w:r>
    </w:p>
    <w:p w14:paraId="1090EF50"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Packing Group</w:t>
      </w:r>
      <w:r>
        <w:rPr>
          <w:rFonts w:cstheme="minorHAnsi"/>
          <w:bCs/>
          <w:spacing w:val="-3"/>
          <w:sz w:val="20"/>
          <w:szCs w:val="20"/>
        </w:rPr>
        <w:t>: III</w:t>
      </w:r>
    </w:p>
    <w:p w14:paraId="233992D3" w14:textId="77777777" w:rsidR="00C616F1" w:rsidRPr="00B229AC" w:rsidRDefault="00C616F1" w:rsidP="00C616F1">
      <w:pPr>
        <w:tabs>
          <w:tab w:val="left" w:pos="-720"/>
        </w:tabs>
        <w:suppressAutoHyphens/>
        <w:rPr>
          <w:rFonts w:cstheme="minorHAnsi"/>
          <w:bCs/>
          <w:spacing w:val="-3"/>
          <w:sz w:val="20"/>
          <w:szCs w:val="20"/>
        </w:rPr>
      </w:pPr>
      <w:r>
        <w:rPr>
          <w:rFonts w:cstheme="minorHAnsi"/>
          <w:b/>
          <w:spacing w:val="-3"/>
          <w:sz w:val="20"/>
          <w:szCs w:val="20"/>
        </w:rPr>
        <w:t xml:space="preserve">Remarks: </w:t>
      </w:r>
      <w:r w:rsidRPr="008C4CCA">
        <w:rPr>
          <w:rFonts w:cstheme="minorHAnsi"/>
          <w:bCs/>
          <w:spacing w:val="-3"/>
          <w:sz w:val="20"/>
          <w:szCs w:val="20"/>
        </w:rPr>
        <w:t xml:space="preserve">Sodium </w:t>
      </w:r>
      <w:proofErr w:type="spellStart"/>
      <w:r w:rsidRPr="008C4CCA">
        <w:rPr>
          <w:rFonts w:cstheme="minorHAnsi"/>
          <w:bCs/>
          <w:spacing w:val="-3"/>
          <w:sz w:val="20"/>
          <w:szCs w:val="20"/>
        </w:rPr>
        <w:t>Dichloro</w:t>
      </w:r>
      <w:proofErr w:type="spellEnd"/>
      <w:r w:rsidRPr="008C4CCA">
        <w:rPr>
          <w:rFonts w:cstheme="minorHAnsi"/>
          <w:bCs/>
          <w:spacing w:val="-3"/>
          <w:sz w:val="20"/>
          <w:szCs w:val="20"/>
        </w:rPr>
        <w:t xml:space="preserve"> - 1,3,5 -</w:t>
      </w:r>
      <w:proofErr w:type="spellStart"/>
      <w:r w:rsidRPr="008C4CCA">
        <w:rPr>
          <w:rFonts w:cstheme="minorHAnsi"/>
          <w:bCs/>
          <w:spacing w:val="-3"/>
          <w:sz w:val="20"/>
          <w:szCs w:val="20"/>
        </w:rPr>
        <w:t>Triazinetrione</w:t>
      </w:r>
      <w:proofErr w:type="spellEnd"/>
      <w:r w:rsidRPr="008C4CCA">
        <w:rPr>
          <w:rFonts w:cstheme="minorHAnsi"/>
          <w:bCs/>
          <w:spacing w:val="-3"/>
          <w:sz w:val="20"/>
          <w:szCs w:val="20"/>
        </w:rPr>
        <w:t xml:space="preserve"> Anhydrous, mixture</w:t>
      </w:r>
      <w:r>
        <w:rPr>
          <w:rFonts w:cstheme="minorHAnsi"/>
          <w:bCs/>
          <w:spacing w:val="-3"/>
          <w:sz w:val="20"/>
          <w:szCs w:val="20"/>
        </w:rPr>
        <w:t xml:space="preserve"> (</w:t>
      </w:r>
      <w:proofErr w:type="spellStart"/>
      <w:r w:rsidRPr="00B229AC">
        <w:rPr>
          <w:rFonts w:cstheme="minorHAnsi"/>
          <w:bCs/>
          <w:spacing w:val="-3"/>
          <w:sz w:val="20"/>
          <w:szCs w:val="20"/>
        </w:rPr>
        <w:t>Dichloroisocyanuric</w:t>
      </w:r>
      <w:proofErr w:type="spellEnd"/>
      <w:r w:rsidRPr="00B229AC">
        <w:rPr>
          <w:rFonts w:cstheme="minorHAnsi"/>
          <w:bCs/>
          <w:spacing w:val="-3"/>
          <w:sz w:val="20"/>
          <w:szCs w:val="20"/>
        </w:rPr>
        <w:t xml:space="preserve"> acid, salts) are not designated as a marine pollutant in accordance with IMDG 2018. </w:t>
      </w:r>
    </w:p>
    <w:p w14:paraId="72C27C6B" w14:textId="77777777" w:rsidR="00C616F1" w:rsidRPr="00B229AC" w:rsidRDefault="00C616F1" w:rsidP="00C616F1">
      <w:pPr>
        <w:tabs>
          <w:tab w:val="left" w:pos="-720"/>
        </w:tabs>
        <w:suppressAutoHyphens/>
        <w:rPr>
          <w:rFonts w:cstheme="minorHAnsi"/>
          <w:bCs/>
          <w:spacing w:val="-3"/>
          <w:sz w:val="20"/>
          <w:szCs w:val="20"/>
        </w:rPr>
      </w:pPr>
      <w:r w:rsidRPr="00B229AC">
        <w:rPr>
          <w:rFonts w:cstheme="minorHAnsi"/>
          <w:bCs/>
          <w:spacing w:val="-3"/>
          <w:sz w:val="20"/>
          <w:szCs w:val="20"/>
        </w:rPr>
        <w:t xml:space="preserve">Can be shipped under Limited Quantity provisions provided packed in combination packaging, maximum permitted quantity per inner packaging is 5kg. The total gross weight of completed package </w:t>
      </w:r>
      <w:proofErr w:type="spellStart"/>
      <w:r w:rsidRPr="00B229AC">
        <w:rPr>
          <w:rFonts w:cstheme="minorHAnsi"/>
          <w:bCs/>
          <w:spacing w:val="-3"/>
          <w:sz w:val="20"/>
          <w:szCs w:val="20"/>
        </w:rPr>
        <w:t>can not</w:t>
      </w:r>
      <w:proofErr w:type="spellEnd"/>
      <w:r w:rsidRPr="00B229AC">
        <w:rPr>
          <w:rFonts w:cstheme="minorHAnsi"/>
          <w:bCs/>
          <w:spacing w:val="-3"/>
          <w:sz w:val="20"/>
          <w:szCs w:val="20"/>
        </w:rPr>
        <w:t xml:space="preserve"> exceed 30kg gross weight. </w:t>
      </w:r>
    </w:p>
    <w:p w14:paraId="2A2C17EC" w14:textId="77777777" w:rsidR="00C616F1" w:rsidRDefault="00C616F1" w:rsidP="00C616F1">
      <w:pPr>
        <w:tabs>
          <w:tab w:val="left" w:pos="-720"/>
        </w:tabs>
        <w:suppressAutoHyphens/>
        <w:rPr>
          <w:rFonts w:cstheme="minorHAnsi"/>
          <w:b/>
          <w:spacing w:val="-3"/>
          <w:sz w:val="20"/>
          <w:szCs w:val="20"/>
          <w:u w:val="single"/>
        </w:rPr>
      </w:pPr>
    </w:p>
    <w:p w14:paraId="789E86BB" w14:textId="77777777" w:rsidR="00C616F1" w:rsidRDefault="00C616F1" w:rsidP="00C616F1">
      <w:pPr>
        <w:tabs>
          <w:tab w:val="left" w:pos="-720"/>
        </w:tabs>
        <w:suppressAutoHyphens/>
        <w:rPr>
          <w:rFonts w:cstheme="minorHAnsi"/>
          <w:b/>
          <w:spacing w:val="-3"/>
          <w:sz w:val="20"/>
          <w:szCs w:val="20"/>
          <w:u w:val="single"/>
        </w:rPr>
      </w:pPr>
      <w:r>
        <w:rPr>
          <w:rFonts w:cstheme="minorHAnsi"/>
          <w:b/>
          <w:spacing w:val="-3"/>
          <w:sz w:val="20"/>
          <w:szCs w:val="20"/>
          <w:u w:val="single"/>
        </w:rPr>
        <w:t>ICAO/IATA</w:t>
      </w:r>
    </w:p>
    <w:p w14:paraId="74A3B781" w14:textId="77777777" w:rsidR="00C616F1" w:rsidRPr="008C4CCA"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UN Number</w:t>
      </w:r>
      <w:r w:rsidRPr="008C4CCA">
        <w:rPr>
          <w:rFonts w:cstheme="minorHAnsi"/>
          <w:bCs/>
          <w:spacing w:val="-3"/>
          <w:sz w:val="20"/>
          <w:szCs w:val="20"/>
        </w:rPr>
        <w:t>: UN3077</w:t>
      </w:r>
    </w:p>
    <w:p w14:paraId="47C3CE91"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Proper Shipping Name</w:t>
      </w:r>
      <w:r w:rsidRPr="008C4CCA">
        <w:rPr>
          <w:rFonts w:cstheme="minorHAnsi"/>
          <w:bCs/>
          <w:spacing w:val="-3"/>
          <w:sz w:val="20"/>
          <w:szCs w:val="20"/>
        </w:rPr>
        <w:t xml:space="preserve">: Environmentally hazardous substance, solid, </w:t>
      </w:r>
      <w:proofErr w:type="spellStart"/>
      <w:r w:rsidRPr="008C4CCA">
        <w:rPr>
          <w:rFonts w:cstheme="minorHAnsi"/>
          <w:bCs/>
          <w:spacing w:val="-3"/>
          <w:sz w:val="20"/>
          <w:szCs w:val="20"/>
        </w:rPr>
        <w:t>n.o.s</w:t>
      </w:r>
      <w:proofErr w:type="spellEnd"/>
      <w:r w:rsidRPr="008C4CCA">
        <w:rPr>
          <w:rFonts w:cstheme="minorHAnsi"/>
          <w:bCs/>
          <w:spacing w:val="-3"/>
          <w:sz w:val="20"/>
          <w:szCs w:val="20"/>
        </w:rPr>
        <w:t xml:space="preserve">. (Sodium </w:t>
      </w:r>
      <w:proofErr w:type="spellStart"/>
      <w:r w:rsidRPr="008C4CCA">
        <w:rPr>
          <w:rFonts w:cstheme="minorHAnsi"/>
          <w:bCs/>
          <w:spacing w:val="-3"/>
          <w:sz w:val="20"/>
          <w:szCs w:val="20"/>
        </w:rPr>
        <w:t>Dichloro</w:t>
      </w:r>
      <w:proofErr w:type="spellEnd"/>
      <w:r w:rsidRPr="008C4CCA">
        <w:rPr>
          <w:rFonts w:cstheme="minorHAnsi"/>
          <w:bCs/>
          <w:spacing w:val="-3"/>
          <w:sz w:val="20"/>
          <w:szCs w:val="20"/>
        </w:rPr>
        <w:t xml:space="preserve"> - 1,3,5 -</w:t>
      </w:r>
      <w:proofErr w:type="spellStart"/>
      <w:r w:rsidRPr="008C4CCA">
        <w:rPr>
          <w:rFonts w:cstheme="minorHAnsi"/>
          <w:bCs/>
          <w:spacing w:val="-3"/>
          <w:sz w:val="20"/>
          <w:szCs w:val="20"/>
        </w:rPr>
        <w:t>Triazinetrione</w:t>
      </w:r>
      <w:proofErr w:type="spellEnd"/>
      <w:r w:rsidRPr="008C4CCA">
        <w:rPr>
          <w:rFonts w:cstheme="minorHAnsi"/>
          <w:bCs/>
          <w:spacing w:val="-3"/>
          <w:sz w:val="20"/>
          <w:szCs w:val="20"/>
        </w:rPr>
        <w:t xml:space="preserve"> Anhydrous, mixture</w:t>
      </w:r>
      <w:r>
        <w:rPr>
          <w:rFonts w:cstheme="minorHAnsi"/>
          <w:bCs/>
          <w:spacing w:val="-3"/>
          <w:sz w:val="20"/>
          <w:szCs w:val="20"/>
        </w:rPr>
        <w:t>)</w:t>
      </w:r>
    </w:p>
    <w:p w14:paraId="3DD87082"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Technical Name</w:t>
      </w:r>
      <w:r>
        <w:rPr>
          <w:rFonts w:cstheme="minorHAnsi"/>
          <w:bCs/>
          <w:spacing w:val="-3"/>
          <w:sz w:val="20"/>
          <w:szCs w:val="20"/>
        </w:rPr>
        <w:t xml:space="preserve">: </w:t>
      </w:r>
      <w:r w:rsidRPr="008C4CCA">
        <w:rPr>
          <w:rFonts w:cstheme="minorHAnsi"/>
          <w:bCs/>
          <w:spacing w:val="-3"/>
          <w:sz w:val="20"/>
          <w:szCs w:val="20"/>
        </w:rPr>
        <w:t xml:space="preserve">Sodium </w:t>
      </w:r>
      <w:proofErr w:type="spellStart"/>
      <w:r w:rsidRPr="008C4CCA">
        <w:rPr>
          <w:rFonts w:cstheme="minorHAnsi"/>
          <w:bCs/>
          <w:spacing w:val="-3"/>
          <w:sz w:val="20"/>
          <w:szCs w:val="20"/>
        </w:rPr>
        <w:t>Dichloro</w:t>
      </w:r>
      <w:proofErr w:type="spellEnd"/>
      <w:r w:rsidRPr="008C4CCA">
        <w:rPr>
          <w:rFonts w:cstheme="minorHAnsi"/>
          <w:bCs/>
          <w:spacing w:val="-3"/>
          <w:sz w:val="20"/>
          <w:szCs w:val="20"/>
        </w:rPr>
        <w:t xml:space="preserve"> - 1,3,5 -</w:t>
      </w:r>
      <w:proofErr w:type="spellStart"/>
      <w:r w:rsidRPr="008C4CCA">
        <w:rPr>
          <w:rFonts w:cstheme="minorHAnsi"/>
          <w:bCs/>
          <w:spacing w:val="-3"/>
          <w:sz w:val="20"/>
          <w:szCs w:val="20"/>
        </w:rPr>
        <w:t>Triazinetrione</w:t>
      </w:r>
      <w:proofErr w:type="spellEnd"/>
      <w:r w:rsidRPr="008C4CCA">
        <w:rPr>
          <w:rFonts w:cstheme="minorHAnsi"/>
          <w:bCs/>
          <w:spacing w:val="-3"/>
          <w:sz w:val="20"/>
          <w:szCs w:val="20"/>
        </w:rPr>
        <w:t xml:space="preserve"> Anhydrous, mixture</w:t>
      </w:r>
    </w:p>
    <w:p w14:paraId="33611148"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Class</w:t>
      </w:r>
      <w:r>
        <w:rPr>
          <w:rFonts w:cstheme="minorHAnsi"/>
          <w:bCs/>
          <w:spacing w:val="-3"/>
          <w:sz w:val="20"/>
          <w:szCs w:val="20"/>
        </w:rPr>
        <w:t>: 9</w:t>
      </w:r>
    </w:p>
    <w:p w14:paraId="2DE0B9C5" w14:textId="77777777" w:rsidR="00C616F1" w:rsidRDefault="00C616F1" w:rsidP="00C616F1">
      <w:pPr>
        <w:tabs>
          <w:tab w:val="left" w:pos="-720"/>
        </w:tabs>
        <w:suppressAutoHyphens/>
        <w:rPr>
          <w:rFonts w:cstheme="minorHAnsi"/>
          <w:bCs/>
          <w:spacing w:val="-3"/>
          <w:sz w:val="20"/>
          <w:szCs w:val="20"/>
        </w:rPr>
      </w:pPr>
      <w:r w:rsidRPr="008C4CCA">
        <w:rPr>
          <w:rFonts w:cstheme="minorHAnsi"/>
          <w:b/>
          <w:spacing w:val="-3"/>
          <w:sz w:val="20"/>
          <w:szCs w:val="20"/>
        </w:rPr>
        <w:t>Packing Group</w:t>
      </w:r>
      <w:r>
        <w:rPr>
          <w:rFonts w:cstheme="minorHAnsi"/>
          <w:bCs/>
          <w:spacing w:val="-3"/>
          <w:sz w:val="20"/>
          <w:szCs w:val="20"/>
        </w:rPr>
        <w:t>: III</w:t>
      </w:r>
    </w:p>
    <w:p w14:paraId="21438067" w14:textId="77777777" w:rsidR="00C616F1" w:rsidRDefault="00C616F1" w:rsidP="00C616F1">
      <w:pPr>
        <w:tabs>
          <w:tab w:val="left" w:pos="-720"/>
        </w:tabs>
        <w:suppressAutoHyphens/>
        <w:rPr>
          <w:rFonts w:cstheme="minorHAnsi"/>
          <w:bCs/>
          <w:spacing w:val="-3"/>
          <w:sz w:val="20"/>
          <w:szCs w:val="20"/>
        </w:rPr>
      </w:pPr>
      <w:r>
        <w:rPr>
          <w:rFonts w:cstheme="minorHAnsi"/>
          <w:b/>
          <w:spacing w:val="-3"/>
          <w:sz w:val="20"/>
          <w:szCs w:val="20"/>
        </w:rPr>
        <w:t xml:space="preserve">Remarks: </w:t>
      </w:r>
      <w:r>
        <w:rPr>
          <w:rFonts w:cstheme="minorHAnsi"/>
          <w:bCs/>
          <w:spacing w:val="-3"/>
          <w:sz w:val="20"/>
          <w:szCs w:val="20"/>
        </w:rPr>
        <w:t>As per IATA 62</w:t>
      </w:r>
      <w:r w:rsidRPr="00B229AC">
        <w:rPr>
          <w:rFonts w:cstheme="minorHAnsi"/>
          <w:bCs/>
          <w:spacing w:val="-3"/>
          <w:sz w:val="20"/>
          <w:szCs w:val="20"/>
          <w:vertAlign w:val="superscript"/>
        </w:rPr>
        <w:t>nd</w:t>
      </w:r>
      <w:r>
        <w:rPr>
          <w:rFonts w:cstheme="minorHAnsi"/>
          <w:bCs/>
          <w:spacing w:val="-3"/>
          <w:sz w:val="20"/>
          <w:szCs w:val="20"/>
        </w:rPr>
        <w:t xml:space="preserve"> Edition Special Provision A197, this product is not subject to the requirements of IATA </w:t>
      </w:r>
      <w:proofErr w:type="gramStart"/>
      <w:r>
        <w:rPr>
          <w:rFonts w:cstheme="minorHAnsi"/>
          <w:bCs/>
          <w:spacing w:val="-3"/>
          <w:sz w:val="20"/>
          <w:szCs w:val="20"/>
        </w:rPr>
        <w:t>provided that</w:t>
      </w:r>
      <w:proofErr w:type="gramEnd"/>
      <w:r>
        <w:rPr>
          <w:rFonts w:cstheme="minorHAnsi"/>
          <w:bCs/>
          <w:spacing w:val="-3"/>
          <w:sz w:val="20"/>
          <w:szCs w:val="20"/>
        </w:rPr>
        <w:t xml:space="preserve"> it is packed in single or combination packaging’s of 5kg or less and that the packaging’s meet the general provisions of 5.0.2.4.1, 5.0.2.6.1.1 and 5.0.2.8.</w:t>
      </w:r>
    </w:p>
    <w:p w14:paraId="43FEFDBA" w14:textId="77777777" w:rsidR="00267B91" w:rsidRPr="009C531C" w:rsidRDefault="00267B91" w:rsidP="00267B91">
      <w:pPr>
        <w:autoSpaceDE w:val="0"/>
        <w:autoSpaceDN w:val="0"/>
        <w:adjustRightInd w:val="0"/>
        <w:ind w:firstLine="720"/>
        <w:rPr>
          <w:rFonts w:cstheme="minorHAnsi"/>
          <w:sz w:val="20"/>
          <w:szCs w:val="20"/>
          <w:lang w:eastAsia="en-GB"/>
        </w:rPr>
      </w:pPr>
    </w:p>
    <w:tbl>
      <w:tblPr>
        <w:tblStyle w:val="TableGrid"/>
        <w:tblW w:w="0" w:type="auto"/>
        <w:tblLook w:val="04A0" w:firstRow="1" w:lastRow="0" w:firstColumn="1" w:lastColumn="0" w:noHBand="0" w:noVBand="1"/>
      </w:tblPr>
      <w:tblGrid>
        <w:gridCol w:w="440"/>
        <w:gridCol w:w="10040"/>
      </w:tblGrid>
      <w:tr w:rsidR="00267B91" w:rsidRPr="00ED1A0B" w14:paraId="2C6C5C1A" w14:textId="77777777" w:rsidTr="00267B91">
        <w:tc>
          <w:tcPr>
            <w:tcW w:w="440" w:type="dxa"/>
            <w:shd w:val="clear" w:color="auto" w:fill="DEEAF6" w:themeFill="accent1" w:themeFillTint="33"/>
          </w:tcPr>
          <w:p w14:paraId="2858AC27" w14:textId="77777777" w:rsidR="00267B91" w:rsidRDefault="00267B91" w:rsidP="002E5F5E">
            <w:pPr>
              <w:rPr>
                <w:b/>
              </w:rPr>
            </w:pPr>
            <w:r>
              <w:rPr>
                <w:b/>
              </w:rPr>
              <w:t xml:space="preserve">15 </w:t>
            </w:r>
          </w:p>
        </w:tc>
        <w:tc>
          <w:tcPr>
            <w:tcW w:w="10040" w:type="dxa"/>
            <w:shd w:val="clear" w:color="auto" w:fill="DEEAF6" w:themeFill="accent1" w:themeFillTint="33"/>
          </w:tcPr>
          <w:p w14:paraId="6CD11700" w14:textId="77777777" w:rsidR="00267B91" w:rsidRDefault="00267B91" w:rsidP="002E5F5E">
            <w:pPr>
              <w:rPr>
                <w:b/>
              </w:rPr>
            </w:pPr>
            <w:r>
              <w:rPr>
                <w:b/>
              </w:rPr>
              <w:t>Regulatory Information</w:t>
            </w:r>
          </w:p>
        </w:tc>
      </w:tr>
    </w:tbl>
    <w:p w14:paraId="54162A16" w14:textId="77777777" w:rsidR="00267B91" w:rsidRDefault="00267B91" w:rsidP="00267B91"/>
    <w:tbl>
      <w:tblPr>
        <w:tblW w:w="10578" w:type="dxa"/>
        <w:tblBorders>
          <w:top w:val="nil"/>
          <w:left w:val="nil"/>
          <w:bottom w:val="nil"/>
          <w:right w:val="nil"/>
        </w:tblBorders>
        <w:tblLayout w:type="fixed"/>
        <w:tblLook w:val="0000" w:firstRow="0" w:lastRow="0" w:firstColumn="0" w:lastColumn="0" w:noHBand="0" w:noVBand="0"/>
      </w:tblPr>
      <w:tblGrid>
        <w:gridCol w:w="5289"/>
        <w:gridCol w:w="5289"/>
      </w:tblGrid>
      <w:tr w:rsidR="00267B91" w:rsidRPr="009C531C" w14:paraId="6015E01B" w14:textId="77777777" w:rsidTr="002E5F5E">
        <w:trPr>
          <w:trHeight w:val="241"/>
        </w:trPr>
        <w:tc>
          <w:tcPr>
            <w:tcW w:w="5289" w:type="dxa"/>
          </w:tcPr>
          <w:p w14:paraId="71596342" w14:textId="77777777" w:rsidR="00267B91" w:rsidRPr="009C531C" w:rsidRDefault="00267B91" w:rsidP="002E5F5E">
            <w:pPr>
              <w:pStyle w:val="Default"/>
              <w:rPr>
                <w:rFonts w:asciiTheme="minorHAnsi" w:hAnsiTheme="minorHAnsi" w:cstheme="minorHAnsi"/>
                <w:bCs/>
                <w:sz w:val="20"/>
                <w:szCs w:val="20"/>
              </w:rPr>
            </w:pPr>
            <w:r w:rsidRPr="009C531C">
              <w:rPr>
                <w:rFonts w:asciiTheme="minorHAnsi" w:hAnsiTheme="minorHAnsi" w:cstheme="minorHAnsi"/>
                <w:bCs/>
                <w:sz w:val="20"/>
                <w:szCs w:val="20"/>
              </w:rPr>
              <w:t xml:space="preserve">15.1 Safety, </w:t>
            </w:r>
            <w:proofErr w:type="gramStart"/>
            <w:r w:rsidRPr="009C531C">
              <w:rPr>
                <w:rFonts w:asciiTheme="minorHAnsi" w:hAnsiTheme="minorHAnsi" w:cstheme="minorHAnsi"/>
                <w:bCs/>
                <w:sz w:val="20"/>
                <w:szCs w:val="20"/>
              </w:rPr>
              <w:t>health</w:t>
            </w:r>
            <w:proofErr w:type="gramEnd"/>
            <w:r w:rsidRPr="009C531C">
              <w:rPr>
                <w:rFonts w:asciiTheme="minorHAnsi" w:hAnsiTheme="minorHAnsi" w:cstheme="minorHAnsi"/>
                <w:bCs/>
                <w:sz w:val="20"/>
                <w:szCs w:val="20"/>
              </w:rPr>
              <w:t xml:space="preserve"> and environmental regulations:</w:t>
            </w:r>
          </w:p>
          <w:p w14:paraId="0D41CFF1" w14:textId="77777777" w:rsidR="00267B91" w:rsidRPr="009C531C" w:rsidRDefault="00267B91" w:rsidP="002E5F5E">
            <w:pPr>
              <w:pStyle w:val="Default"/>
              <w:rPr>
                <w:rFonts w:asciiTheme="minorHAnsi" w:hAnsiTheme="minorHAnsi" w:cstheme="minorHAnsi"/>
                <w:bCs/>
                <w:sz w:val="20"/>
                <w:szCs w:val="20"/>
              </w:rPr>
            </w:pPr>
          </w:p>
          <w:p w14:paraId="30D318DC" w14:textId="77777777" w:rsidR="00267B91" w:rsidRPr="009C531C" w:rsidRDefault="00267B91" w:rsidP="002E5F5E">
            <w:pPr>
              <w:pStyle w:val="Default"/>
              <w:rPr>
                <w:rFonts w:asciiTheme="minorHAnsi" w:hAnsiTheme="minorHAnsi" w:cstheme="minorHAnsi"/>
                <w:sz w:val="20"/>
                <w:szCs w:val="20"/>
              </w:rPr>
            </w:pPr>
          </w:p>
        </w:tc>
        <w:tc>
          <w:tcPr>
            <w:tcW w:w="5289" w:type="dxa"/>
          </w:tcPr>
          <w:p w14:paraId="2D6D6E44" w14:textId="77777777" w:rsidR="00267B91" w:rsidRDefault="00267B91" w:rsidP="002E5F5E">
            <w:pPr>
              <w:pStyle w:val="Default"/>
              <w:rPr>
                <w:rFonts w:asciiTheme="minorHAnsi" w:hAnsiTheme="minorHAnsi" w:cstheme="minorHAnsi"/>
                <w:sz w:val="20"/>
                <w:szCs w:val="20"/>
              </w:rPr>
            </w:pPr>
            <w:r w:rsidRPr="009C531C">
              <w:rPr>
                <w:rFonts w:asciiTheme="minorHAnsi" w:hAnsiTheme="minorHAnsi" w:cstheme="minorHAnsi"/>
                <w:sz w:val="20"/>
                <w:szCs w:val="20"/>
              </w:rPr>
              <w:t xml:space="preserve">The product is classified in accordance with the Chemicals (Hazard Information and EC Regulation 1272/2008 (CLP). Other regulatory information and provisions are not applicable for this product. </w:t>
            </w:r>
          </w:p>
          <w:p w14:paraId="5A2BDEF9" w14:textId="77777777" w:rsidR="00267B91" w:rsidRPr="009C531C" w:rsidRDefault="00267B91" w:rsidP="002E5F5E">
            <w:pPr>
              <w:pStyle w:val="Default"/>
              <w:rPr>
                <w:rFonts w:asciiTheme="minorHAnsi" w:hAnsiTheme="minorHAnsi" w:cstheme="minorHAnsi"/>
                <w:sz w:val="20"/>
                <w:szCs w:val="20"/>
              </w:rPr>
            </w:pPr>
          </w:p>
        </w:tc>
      </w:tr>
      <w:tr w:rsidR="00267B91" w:rsidRPr="009C531C" w14:paraId="2A7A7B7A" w14:textId="77777777" w:rsidTr="002E5F5E">
        <w:trPr>
          <w:trHeight w:val="138"/>
        </w:trPr>
        <w:tc>
          <w:tcPr>
            <w:tcW w:w="10578" w:type="dxa"/>
            <w:gridSpan w:val="2"/>
          </w:tcPr>
          <w:p w14:paraId="0BAEA338" w14:textId="77777777" w:rsidR="00267B91" w:rsidRDefault="00267B91" w:rsidP="002E5F5E">
            <w:pPr>
              <w:pStyle w:val="Default"/>
              <w:rPr>
                <w:rFonts w:asciiTheme="minorHAnsi" w:hAnsiTheme="minorHAnsi" w:cstheme="minorHAnsi"/>
                <w:bCs/>
                <w:sz w:val="20"/>
                <w:szCs w:val="20"/>
              </w:rPr>
            </w:pPr>
            <w:r w:rsidRPr="009C531C">
              <w:rPr>
                <w:rFonts w:asciiTheme="minorHAnsi" w:hAnsiTheme="minorHAnsi" w:cstheme="minorHAnsi"/>
                <w:bCs/>
                <w:sz w:val="20"/>
                <w:szCs w:val="20"/>
              </w:rPr>
              <w:t>15.2 Chemical safety assessment N/A</w:t>
            </w:r>
          </w:p>
          <w:p w14:paraId="4B5B5876" w14:textId="77777777" w:rsidR="00E8780C" w:rsidRDefault="00E8780C" w:rsidP="002E5F5E">
            <w:pPr>
              <w:pStyle w:val="Default"/>
              <w:rPr>
                <w:rFonts w:asciiTheme="minorHAnsi" w:hAnsiTheme="minorHAnsi" w:cstheme="minorHAnsi"/>
                <w:bCs/>
                <w:sz w:val="20"/>
                <w:szCs w:val="20"/>
              </w:rPr>
            </w:pPr>
          </w:p>
          <w:p w14:paraId="424349FE" w14:textId="45B8532A" w:rsidR="00E8780C" w:rsidRPr="009C531C" w:rsidRDefault="00E8780C" w:rsidP="002E5F5E">
            <w:pPr>
              <w:pStyle w:val="Default"/>
              <w:rPr>
                <w:rFonts w:asciiTheme="minorHAnsi" w:hAnsiTheme="minorHAnsi" w:cstheme="minorHAnsi"/>
                <w:sz w:val="20"/>
                <w:szCs w:val="20"/>
              </w:rPr>
            </w:pPr>
          </w:p>
        </w:tc>
      </w:tr>
      <w:tr w:rsidR="00267B91" w:rsidRPr="009C531C" w14:paraId="1F03739B" w14:textId="77777777" w:rsidTr="002E5F5E">
        <w:trPr>
          <w:trHeight w:val="138"/>
        </w:trPr>
        <w:tc>
          <w:tcPr>
            <w:tcW w:w="10578" w:type="dxa"/>
            <w:gridSpan w:val="2"/>
          </w:tcPr>
          <w:p w14:paraId="37DFC7DE" w14:textId="77777777" w:rsidR="00267B91" w:rsidRPr="009C531C" w:rsidRDefault="00267B91" w:rsidP="002E5F5E">
            <w:pPr>
              <w:pStyle w:val="Default"/>
              <w:rPr>
                <w:rFonts w:asciiTheme="minorHAnsi" w:hAnsiTheme="minorHAnsi" w:cstheme="minorHAnsi"/>
                <w:b/>
                <w:bCs/>
                <w:sz w:val="20"/>
                <w:szCs w:val="20"/>
              </w:rPr>
            </w:pPr>
          </w:p>
        </w:tc>
      </w:tr>
    </w:tbl>
    <w:tbl>
      <w:tblPr>
        <w:tblStyle w:val="TableGrid"/>
        <w:tblW w:w="0" w:type="auto"/>
        <w:tblLook w:val="04A0" w:firstRow="1" w:lastRow="0" w:firstColumn="1" w:lastColumn="0" w:noHBand="0" w:noVBand="1"/>
      </w:tblPr>
      <w:tblGrid>
        <w:gridCol w:w="440"/>
        <w:gridCol w:w="10040"/>
      </w:tblGrid>
      <w:tr w:rsidR="00267B91" w:rsidRPr="00ED1A0B" w14:paraId="26ED3E6B" w14:textId="77777777" w:rsidTr="00267B91">
        <w:tc>
          <w:tcPr>
            <w:tcW w:w="440" w:type="dxa"/>
            <w:shd w:val="clear" w:color="auto" w:fill="DEEAF6" w:themeFill="accent1" w:themeFillTint="33"/>
          </w:tcPr>
          <w:p w14:paraId="6276C09F" w14:textId="77777777" w:rsidR="00267B91" w:rsidRDefault="00267B91" w:rsidP="002E5F5E">
            <w:pPr>
              <w:rPr>
                <w:b/>
              </w:rPr>
            </w:pPr>
            <w:r>
              <w:rPr>
                <w:b/>
              </w:rPr>
              <w:t>16</w:t>
            </w:r>
          </w:p>
        </w:tc>
        <w:tc>
          <w:tcPr>
            <w:tcW w:w="10040" w:type="dxa"/>
            <w:shd w:val="clear" w:color="auto" w:fill="DEEAF6" w:themeFill="accent1" w:themeFillTint="33"/>
          </w:tcPr>
          <w:p w14:paraId="00C88043" w14:textId="77777777" w:rsidR="00267B91" w:rsidRDefault="00267B91" w:rsidP="002E5F5E">
            <w:pPr>
              <w:rPr>
                <w:b/>
              </w:rPr>
            </w:pPr>
            <w:r>
              <w:rPr>
                <w:b/>
              </w:rPr>
              <w:t>Other Information</w:t>
            </w:r>
          </w:p>
        </w:tc>
      </w:tr>
    </w:tbl>
    <w:p w14:paraId="76804B90" w14:textId="77777777" w:rsidR="00267B91" w:rsidRDefault="00267B91" w:rsidP="00267B91"/>
    <w:p w14:paraId="32DFBD99" w14:textId="77777777" w:rsidR="00267B91" w:rsidRPr="009C531C" w:rsidRDefault="00267B91" w:rsidP="00267B91">
      <w:pPr>
        <w:tabs>
          <w:tab w:val="left" w:pos="284"/>
        </w:tabs>
        <w:ind w:left="426"/>
        <w:rPr>
          <w:rFonts w:cstheme="minorHAnsi"/>
          <w:spacing w:val="-3"/>
          <w:sz w:val="20"/>
          <w:szCs w:val="20"/>
        </w:rPr>
      </w:pPr>
      <w:r w:rsidRPr="009C531C">
        <w:rPr>
          <w:rFonts w:cstheme="minorHAnsi"/>
          <w:spacing w:val="-3"/>
          <w:sz w:val="20"/>
          <w:szCs w:val="20"/>
        </w:rPr>
        <w:t>Full test risk phrases section 2: 50/53 very toxic to aquatic organisms, may cause long term adverse effects in the aquatic environment.</w:t>
      </w:r>
    </w:p>
    <w:p w14:paraId="3157767F" w14:textId="77777777" w:rsidR="00E8780C" w:rsidRDefault="00E8780C" w:rsidP="00E8780C">
      <w:pPr>
        <w:tabs>
          <w:tab w:val="left" w:pos="284"/>
        </w:tabs>
        <w:rPr>
          <w:rFonts w:cstheme="minorHAnsi"/>
          <w:b/>
          <w:spacing w:val="-3"/>
          <w:sz w:val="20"/>
          <w:szCs w:val="20"/>
        </w:rPr>
      </w:pPr>
    </w:p>
    <w:p w14:paraId="0D944709" w14:textId="29A4C648" w:rsidR="00E8780C" w:rsidRPr="009C531C" w:rsidRDefault="00E8780C" w:rsidP="00E8780C">
      <w:pPr>
        <w:tabs>
          <w:tab w:val="left" w:pos="284"/>
        </w:tabs>
        <w:rPr>
          <w:rFonts w:cstheme="minorHAnsi"/>
          <w:spacing w:val="-3"/>
          <w:sz w:val="20"/>
          <w:szCs w:val="20"/>
        </w:rPr>
      </w:pPr>
      <w:r w:rsidRPr="009C531C">
        <w:rPr>
          <w:rFonts w:cstheme="minorHAnsi"/>
          <w:b/>
          <w:spacing w:val="-3"/>
          <w:sz w:val="20"/>
          <w:szCs w:val="20"/>
        </w:rPr>
        <w:t>NOTE:</w:t>
      </w:r>
      <w:r>
        <w:rPr>
          <w:rFonts w:cstheme="minorHAnsi"/>
          <w:b/>
          <w:spacing w:val="-3"/>
          <w:sz w:val="20"/>
          <w:szCs w:val="20"/>
        </w:rPr>
        <w:t xml:space="preserve">  </w:t>
      </w:r>
      <w:r w:rsidRPr="009C531C">
        <w:rPr>
          <w:rFonts w:cstheme="minorHAnsi"/>
          <w:b/>
          <w:spacing w:val="-3"/>
          <w:sz w:val="20"/>
          <w:szCs w:val="20"/>
        </w:rPr>
        <w:t xml:space="preserve">  </w:t>
      </w:r>
      <w:r w:rsidRPr="009C531C">
        <w:rPr>
          <w:rFonts w:cstheme="minorHAnsi"/>
          <w:spacing w:val="-3"/>
          <w:sz w:val="20"/>
          <w:szCs w:val="20"/>
        </w:rPr>
        <w:t xml:space="preserve">The information herein </w:t>
      </w:r>
      <w:r>
        <w:rPr>
          <w:rFonts w:cstheme="minorHAnsi"/>
          <w:spacing w:val="-3"/>
          <w:sz w:val="20"/>
          <w:szCs w:val="20"/>
        </w:rPr>
        <w:t xml:space="preserve">relates only to the specific material designated and may not be valid for such material if used in combination with other material or in another process. This information </w:t>
      </w:r>
      <w:r w:rsidRPr="009C531C">
        <w:rPr>
          <w:rFonts w:cstheme="minorHAnsi"/>
          <w:spacing w:val="-3"/>
          <w:sz w:val="20"/>
          <w:szCs w:val="20"/>
        </w:rPr>
        <w:t xml:space="preserve">is presented in good faith </w:t>
      </w:r>
      <w:r>
        <w:rPr>
          <w:rFonts w:cstheme="minorHAnsi"/>
          <w:spacing w:val="-3"/>
          <w:sz w:val="20"/>
          <w:szCs w:val="20"/>
        </w:rPr>
        <w:t xml:space="preserve">to the best of the company’s knowledge </w:t>
      </w:r>
      <w:r w:rsidRPr="009C531C">
        <w:rPr>
          <w:rFonts w:cstheme="minorHAnsi"/>
          <w:spacing w:val="-3"/>
          <w:sz w:val="20"/>
          <w:szCs w:val="20"/>
        </w:rPr>
        <w:t>and believed to be correct at the date prepared however no warranty or representation express</w:t>
      </w:r>
      <w:r>
        <w:rPr>
          <w:rFonts w:cstheme="minorHAnsi"/>
          <w:spacing w:val="-3"/>
          <w:sz w:val="20"/>
          <w:szCs w:val="20"/>
        </w:rPr>
        <w:t xml:space="preserve">ed or implied </w:t>
      </w:r>
      <w:r w:rsidRPr="009C531C">
        <w:rPr>
          <w:rFonts w:cstheme="minorHAnsi"/>
          <w:spacing w:val="-3"/>
          <w:sz w:val="20"/>
          <w:szCs w:val="20"/>
        </w:rPr>
        <w:t>is made as to the accuracy or completeness of the information or continuing accuracy of this data</w:t>
      </w:r>
      <w:r>
        <w:rPr>
          <w:rFonts w:cstheme="minorHAnsi"/>
          <w:spacing w:val="-3"/>
          <w:sz w:val="20"/>
          <w:szCs w:val="20"/>
        </w:rPr>
        <w:t xml:space="preserve">.  </w:t>
      </w:r>
      <w:r w:rsidRPr="009C531C">
        <w:rPr>
          <w:rFonts w:cstheme="minorHAnsi"/>
          <w:spacing w:val="-3"/>
          <w:sz w:val="20"/>
          <w:szCs w:val="20"/>
        </w:rPr>
        <w:t xml:space="preserve">In no event will Maclin Group be responsible for damages of any nature whatsoever resulting from the use or reliance of this data. </w:t>
      </w:r>
      <w:r>
        <w:rPr>
          <w:rFonts w:cstheme="minorHAnsi"/>
          <w:spacing w:val="-3"/>
          <w:sz w:val="20"/>
          <w:szCs w:val="20"/>
        </w:rPr>
        <w:t xml:space="preserve">It is for the user to satisfy themselves as to the suitability of such information for their particular use.  </w:t>
      </w:r>
      <w:r w:rsidRPr="009C531C">
        <w:rPr>
          <w:rFonts w:cstheme="minorHAnsi"/>
          <w:spacing w:val="-3"/>
          <w:sz w:val="20"/>
          <w:szCs w:val="20"/>
        </w:rPr>
        <w:t>The user assumes all liability for any damage or injury resulting from abnormal use, from any failure to adhere to recommended practices or from any hazards inherent in the nature of the product.  END</w:t>
      </w:r>
    </w:p>
    <w:p w14:paraId="371A5F7A" w14:textId="77777777" w:rsidR="00267B91" w:rsidRDefault="00267B91" w:rsidP="00267B91"/>
    <w:p w14:paraId="09CDA8FC" w14:textId="083F8B15" w:rsidR="00267B91" w:rsidRDefault="00267B91" w:rsidP="00267B91">
      <w:r w:rsidRPr="00E8780C">
        <w:rPr>
          <w:bCs/>
          <w:u w:val="single"/>
        </w:rPr>
        <w:t>Revision</w:t>
      </w:r>
      <w:r w:rsidR="005D5A2E" w:rsidRPr="00E8780C">
        <w:rPr>
          <w:bCs/>
          <w:u w:val="single"/>
        </w:rPr>
        <w:t xml:space="preserve"> 2: 17</w:t>
      </w:r>
      <w:r w:rsidR="005D5A2E" w:rsidRPr="00E8780C">
        <w:rPr>
          <w:bCs/>
          <w:u w:val="single"/>
          <w:vertAlign w:val="superscript"/>
        </w:rPr>
        <w:t>th</w:t>
      </w:r>
      <w:r w:rsidR="005D5A2E" w:rsidRPr="00E8780C">
        <w:rPr>
          <w:bCs/>
          <w:u w:val="single"/>
        </w:rPr>
        <w:t xml:space="preserve"> March 2021</w:t>
      </w:r>
      <w:proofErr w:type="gramStart"/>
      <w:r w:rsidR="005D5A2E">
        <w:rPr>
          <w:b/>
          <w:u w:val="single"/>
        </w:rPr>
        <w:t xml:space="preserve"> </w:t>
      </w:r>
      <w:r>
        <w:t xml:space="preserve"> </w:t>
      </w:r>
      <w:r w:rsidR="005D5A2E" w:rsidRPr="005D5A2E">
        <w:rPr>
          <w:color w:val="BFBFBF" w:themeColor="background1" w:themeShade="BF"/>
        </w:rPr>
        <w:t xml:space="preserve"> (</w:t>
      </w:r>
      <w:proofErr w:type="gramEnd"/>
      <w:r w:rsidR="005D5A2E" w:rsidRPr="005D5A2E">
        <w:rPr>
          <w:color w:val="BFBFBF" w:themeColor="background1" w:themeShade="BF"/>
        </w:rPr>
        <w:t xml:space="preserve">Original </w:t>
      </w:r>
      <w:r w:rsidRPr="005D5A2E">
        <w:rPr>
          <w:color w:val="BFBFBF" w:themeColor="background1" w:themeShade="BF"/>
        </w:rPr>
        <w:t>7</w:t>
      </w:r>
      <w:r w:rsidRPr="005D5A2E">
        <w:rPr>
          <w:color w:val="BFBFBF" w:themeColor="background1" w:themeShade="BF"/>
          <w:vertAlign w:val="superscript"/>
        </w:rPr>
        <w:t>th</w:t>
      </w:r>
      <w:r w:rsidRPr="005D5A2E">
        <w:rPr>
          <w:color w:val="BFBFBF" w:themeColor="background1" w:themeShade="BF"/>
        </w:rPr>
        <w:t xml:space="preserve"> August 2017</w:t>
      </w:r>
      <w:r w:rsidR="005D5A2E" w:rsidRPr="005D5A2E">
        <w:rPr>
          <w:color w:val="BFBFBF" w:themeColor="background1" w:themeShade="BF"/>
        </w:rPr>
        <w:t>)</w:t>
      </w:r>
    </w:p>
    <w:p w14:paraId="31D880F9" w14:textId="77777777" w:rsidR="00267B91" w:rsidRDefault="00267B91"/>
    <w:sectPr w:rsidR="00267B91" w:rsidSect="0018696A">
      <w:headerReference w:type="default" r:id="rId11"/>
      <w:footerReference w:type="default" r:id="rId12"/>
      <w:pgSz w:w="11906" w:h="16838"/>
      <w:pgMar w:top="1532" w:right="707" w:bottom="993" w:left="709"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B4C83" w14:textId="77777777" w:rsidR="0068306A" w:rsidRDefault="0068306A" w:rsidP="007F6D58">
      <w:r>
        <w:separator/>
      </w:r>
    </w:p>
  </w:endnote>
  <w:endnote w:type="continuationSeparator" w:id="0">
    <w:p w14:paraId="483905F9" w14:textId="77777777" w:rsidR="0068306A" w:rsidRDefault="0068306A" w:rsidP="007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96854"/>
      <w:docPartObj>
        <w:docPartGallery w:val="Page Numbers (Bottom of Page)"/>
        <w:docPartUnique/>
      </w:docPartObj>
    </w:sdtPr>
    <w:sdtEndPr>
      <w:rPr>
        <w:color w:val="7F7F7F" w:themeColor="background1" w:themeShade="7F"/>
        <w:spacing w:val="60"/>
      </w:rPr>
    </w:sdtEndPr>
    <w:sdtContent>
      <w:p w14:paraId="60FE640C" w14:textId="77777777" w:rsidR="0018696A" w:rsidRDefault="001869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5F0E">
          <w:rPr>
            <w:noProof/>
          </w:rPr>
          <w:t>7</w:t>
        </w:r>
        <w:r>
          <w:rPr>
            <w:noProof/>
          </w:rPr>
          <w:fldChar w:fldCharType="end"/>
        </w:r>
        <w:r>
          <w:t xml:space="preserve"> | </w:t>
        </w:r>
        <w:r>
          <w:rPr>
            <w:color w:val="7F7F7F" w:themeColor="background1" w:themeShade="7F"/>
            <w:spacing w:val="60"/>
          </w:rPr>
          <w:t>Page</w:t>
        </w:r>
      </w:p>
    </w:sdtContent>
  </w:sdt>
  <w:p w14:paraId="1A511C71" w14:textId="77777777" w:rsidR="0018696A" w:rsidRDefault="0018696A" w:rsidP="0018696A">
    <w:pPr>
      <w:tabs>
        <w:tab w:val="center" w:pos="4513"/>
        <w:tab w:val="right" w:pos="10206"/>
      </w:tabs>
      <w:jc w:val="center"/>
      <w:rPr>
        <w:rFonts w:ascii="Calibri" w:eastAsia="Calibri" w:hAnsi="Calibri" w:cs="Times New Roman"/>
        <w:color w:val="BDD6EE" w:themeColor="accent1" w:themeTint="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B487D" w14:textId="77777777" w:rsidR="0068306A" w:rsidRDefault="0068306A" w:rsidP="007F6D58">
      <w:r>
        <w:separator/>
      </w:r>
    </w:p>
  </w:footnote>
  <w:footnote w:type="continuationSeparator" w:id="0">
    <w:p w14:paraId="10A7966A" w14:textId="77777777" w:rsidR="0068306A" w:rsidRDefault="0068306A" w:rsidP="007F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DF7B" w14:textId="77777777" w:rsidR="007F6D58" w:rsidRPr="007F6D58" w:rsidRDefault="007F6D58" w:rsidP="007F6D58">
    <w:pPr>
      <w:tabs>
        <w:tab w:val="center" w:pos="4513"/>
        <w:tab w:val="right" w:pos="9026"/>
      </w:tabs>
      <w:ind w:left="-284"/>
      <w:rPr>
        <w:rFonts w:ascii="Calibri" w:eastAsia="Calibri" w:hAnsi="Calibri" w:cs="Times New Roman"/>
      </w:rPr>
    </w:pPr>
    <w:r w:rsidRPr="007F6D58">
      <w:rPr>
        <w:rFonts w:ascii="CG Times" w:eastAsia="Times New Roman" w:hAnsi="CG Times" w:cs="Times New Roman"/>
        <w:noProof/>
        <w:snapToGrid w:val="0"/>
        <w:sz w:val="24"/>
        <w:szCs w:val="20"/>
        <w:lang w:eastAsia="en-GB"/>
      </w:rPr>
      <w:drawing>
        <wp:anchor distT="0" distB="0" distL="114300" distR="114300" simplePos="0" relativeHeight="251659264" behindDoc="1" locked="0" layoutInCell="1" allowOverlap="1" wp14:anchorId="43462299" wp14:editId="74AA1FD8">
          <wp:simplePos x="0" y="0"/>
          <wp:positionH relativeFrom="column">
            <wp:posOffset>60325</wp:posOffset>
          </wp:positionH>
          <wp:positionV relativeFrom="paragraph">
            <wp:posOffset>247650</wp:posOffset>
          </wp:positionV>
          <wp:extent cx="1447800" cy="750570"/>
          <wp:effectExtent l="0" t="0" r="0" b="0"/>
          <wp:wrapTight wrapText="bothSides">
            <wp:wrapPolygon edited="0">
              <wp:start x="0" y="0"/>
              <wp:lineTo x="0" y="20832"/>
              <wp:lineTo x="21316" y="20832"/>
              <wp:lineTo x="21316" y="0"/>
              <wp:lineTo x="0" y="0"/>
            </wp:wrapPolygon>
          </wp:wrapTight>
          <wp:docPr id="19" name="Picture 19" descr="C:\Users\Adrian\AppData\Local\Microsoft\Windows\Temporary Internet Files\Content.Outlook\9HQGCKZV\Macl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ppData\Local\Microsoft\Windows\Temporary Internet Files\Content.Outlook\9HQGCKZV\Macl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95ACF" w14:textId="77777777" w:rsidR="007F6D58" w:rsidRPr="007F6D58" w:rsidRDefault="007F6D58" w:rsidP="007F6D58">
    <w:pPr>
      <w:tabs>
        <w:tab w:val="center" w:pos="4513"/>
        <w:tab w:val="right" w:pos="9026"/>
      </w:tabs>
      <w:ind w:left="-284"/>
      <w:jc w:val="right"/>
      <w:rPr>
        <w:rFonts w:ascii="Calibri" w:eastAsia="Calibri" w:hAnsi="Calibri" w:cs="Times New Roman"/>
        <w:b/>
        <w:sz w:val="20"/>
        <w:szCs w:val="20"/>
      </w:rPr>
    </w:pPr>
    <w:r w:rsidRPr="00B240F7">
      <w:rPr>
        <w:rFonts w:ascii="Calibri" w:eastAsia="Calibri" w:hAnsi="Calibri" w:cs="Times New Roman"/>
        <w:b/>
        <w:color w:val="2E74B5" w:themeColor="accent1" w:themeShade="BF"/>
        <w:sz w:val="20"/>
        <w:szCs w:val="20"/>
      </w:rPr>
      <w:t>Maclin Sourcing Solutions Ltd</w:t>
    </w:r>
  </w:p>
  <w:p w14:paraId="0CCD8AF9" w14:textId="77777777" w:rsidR="007F6D58" w:rsidRPr="007F6D58" w:rsidRDefault="007F6D58" w:rsidP="0017705B">
    <w:pPr>
      <w:tabs>
        <w:tab w:val="right" w:pos="9026"/>
      </w:tabs>
      <w:ind w:left="-284"/>
      <w:jc w:val="right"/>
      <w:rPr>
        <w:rFonts w:ascii="Calibri" w:eastAsia="Calibri" w:hAnsi="Calibri" w:cs="Times New Roman"/>
        <w:sz w:val="20"/>
        <w:szCs w:val="20"/>
      </w:rPr>
    </w:pPr>
    <w:r w:rsidRPr="007F6D58">
      <w:rPr>
        <w:rFonts w:ascii="Calibri" w:eastAsia="Calibri" w:hAnsi="Calibri" w:cs="Times New Roman"/>
      </w:rPr>
      <w:t xml:space="preserve"> </w:t>
    </w:r>
    <w:r w:rsidR="0017705B">
      <w:rPr>
        <w:rFonts w:ascii="Calibri" w:eastAsia="Calibri" w:hAnsi="Calibri" w:cs="Times New Roman"/>
      </w:rPr>
      <w:t xml:space="preserve">                            </w:t>
    </w:r>
    <w:r w:rsidRPr="007F6D58">
      <w:rPr>
        <w:rFonts w:ascii="Calibri" w:eastAsia="Calibri" w:hAnsi="Calibri" w:cs="Times New Roman"/>
      </w:rPr>
      <w:t xml:space="preserve">                                                                       </w:t>
    </w:r>
    <w:r w:rsidRPr="007F6D58">
      <w:rPr>
        <w:rFonts w:ascii="Calibri" w:eastAsia="Calibri" w:hAnsi="Calibri" w:cs="Times New Roman"/>
        <w:sz w:val="20"/>
        <w:szCs w:val="20"/>
      </w:rPr>
      <w:t xml:space="preserve">Unit A3 Risby Business Park, </w:t>
    </w:r>
    <w:r w:rsidR="0017705B">
      <w:rPr>
        <w:rFonts w:ascii="Calibri" w:eastAsia="Calibri" w:hAnsi="Calibri" w:cs="Times New Roman"/>
        <w:sz w:val="20"/>
        <w:szCs w:val="20"/>
      </w:rPr>
      <w:br/>
    </w:r>
    <w:r w:rsidRPr="007F6D58">
      <w:rPr>
        <w:rFonts w:ascii="Calibri" w:eastAsia="Calibri" w:hAnsi="Calibri" w:cs="Times New Roman"/>
        <w:sz w:val="20"/>
        <w:szCs w:val="20"/>
      </w:rPr>
      <w:t>Newmarket Road, Risby, Suffolk, IP28 6RD</w:t>
    </w:r>
    <w:r w:rsidR="0017705B">
      <w:rPr>
        <w:rFonts w:ascii="Calibri" w:eastAsia="Calibri" w:hAnsi="Calibri" w:cs="Times New Roman"/>
        <w:sz w:val="20"/>
        <w:szCs w:val="20"/>
      </w:rPr>
      <w:t>, United Kingdom</w:t>
    </w:r>
  </w:p>
  <w:p w14:paraId="445928C8" w14:textId="77777777" w:rsidR="007F6D58" w:rsidRDefault="007F6D58" w:rsidP="007F6D58">
    <w:pPr>
      <w:tabs>
        <w:tab w:val="center" w:pos="4513"/>
        <w:tab w:val="right" w:pos="10206"/>
      </w:tabs>
      <w:ind w:left="-284"/>
      <w:jc w:val="right"/>
      <w:rPr>
        <w:rFonts w:ascii="Calibri" w:eastAsia="Calibri" w:hAnsi="Calibri" w:cs="Times New Roman"/>
        <w:sz w:val="20"/>
        <w:szCs w:val="20"/>
      </w:rPr>
    </w:pPr>
    <w:r w:rsidRPr="00B240F7">
      <w:rPr>
        <w:rFonts w:ascii="Calibri" w:eastAsia="Calibri" w:hAnsi="Calibri" w:cs="Times New Roman"/>
        <w:b/>
        <w:color w:val="2E74B5" w:themeColor="accent1" w:themeShade="BF"/>
        <w:sz w:val="20"/>
        <w:szCs w:val="20"/>
      </w:rPr>
      <w:t>Tel:</w:t>
    </w:r>
    <w:r w:rsidRPr="00B240F7">
      <w:rPr>
        <w:rFonts w:ascii="Calibri" w:eastAsia="Calibri" w:hAnsi="Calibri" w:cs="Times New Roman"/>
        <w:color w:val="2E74B5" w:themeColor="accent1" w:themeShade="BF"/>
        <w:sz w:val="20"/>
        <w:szCs w:val="20"/>
      </w:rPr>
      <w:t xml:space="preserve"> </w:t>
    </w:r>
    <w:r w:rsidR="00276B90" w:rsidRPr="00276B90">
      <w:rPr>
        <w:rFonts w:ascii="Calibri" w:eastAsia="Calibri" w:hAnsi="Calibri" w:cs="Times New Roman"/>
        <w:sz w:val="20"/>
        <w:szCs w:val="20"/>
      </w:rPr>
      <w:t>+</w:t>
    </w:r>
    <w:r w:rsidRPr="007F6D58">
      <w:rPr>
        <w:rFonts w:ascii="Calibri" w:eastAsia="Calibri" w:hAnsi="Calibri" w:cs="Times New Roman"/>
        <w:sz w:val="20"/>
        <w:szCs w:val="20"/>
      </w:rPr>
      <w:t>44 (0) 1284 810 887</w:t>
    </w:r>
  </w:p>
  <w:p w14:paraId="2B7E4E95" w14:textId="77777777" w:rsidR="00237497" w:rsidRPr="007F6D58" w:rsidRDefault="00237497" w:rsidP="00237497">
    <w:pPr>
      <w:tabs>
        <w:tab w:val="center" w:pos="4513"/>
        <w:tab w:val="right" w:pos="10206"/>
      </w:tabs>
      <w:ind w:left="-284"/>
      <w:jc w:val="right"/>
      <w:rPr>
        <w:rFonts w:ascii="Calibri" w:eastAsia="Calibri" w:hAnsi="Calibri" w:cs="Times New Roman"/>
        <w:sz w:val="20"/>
        <w:szCs w:val="20"/>
      </w:rPr>
    </w:pPr>
    <w:r>
      <w:rPr>
        <w:rFonts w:ascii="Calibri" w:eastAsia="Calibri" w:hAnsi="Calibri" w:cs="Times New Roman"/>
        <w:b/>
        <w:color w:val="2E74B5" w:themeColor="accent1" w:themeShade="BF"/>
        <w:sz w:val="20"/>
        <w:szCs w:val="20"/>
      </w:rPr>
      <w:t>Fax:</w:t>
    </w:r>
    <w:r>
      <w:rPr>
        <w:rFonts w:ascii="Calibri" w:eastAsia="Calibri" w:hAnsi="Calibri" w:cs="Times New Roman"/>
        <w:sz w:val="20"/>
        <w:szCs w:val="20"/>
      </w:rPr>
      <w:t xml:space="preserve"> </w:t>
    </w:r>
    <w:r w:rsidR="00276B90">
      <w:rPr>
        <w:rFonts w:ascii="Calibri" w:eastAsia="Calibri" w:hAnsi="Calibri" w:cs="Times New Roman"/>
        <w:sz w:val="20"/>
        <w:szCs w:val="20"/>
      </w:rPr>
      <w:t>+</w:t>
    </w:r>
    <w:r>
      <w:rPr>
        <w:rFonts w:ascii="Calibri" w:eastAsia="Calibri" w:hAnsi="Calibri" w:cs="Times New Roman"/>
        <w:sz w:val="20"/>
        <w:szCs w:val="20"/>
      </w:rPr>
      <w:t>44 (0) 1284 811908</w:t>
    </w:r>
  </w:p>
  <w:p w14:paraId="27998060" w14:textId="77777777" w:rsidR="00CF44DB" w:rsidRDefault="0068306A" w:rsidP="007F6D58">
    <w:pPr>
      <w:tabs>
        <w:tab w:val="center" w:pos="4513"/>
        <w:tab w:val="right" w:pos="10206"/>
      </w:tabs>
      <w:ind w:left="-284"/>
      <w:jc w:val="right"/>
      <w:rPr>
        <w:rFonts w:ascii="Calibri" w:eastAsia="Calibri" w:hAnsi="Calibri" w:cs="Times New Roman"/>
        <w:sz w:val="20"/>
        <w:szCs w:val="20"/>
      </w:rPr>
    </w:pPr>
    <w:hyperlink r:id="rId2" w:history="1">
      <w:r w:rsidR="00CF44DB" w:rsidRPr="00113F17">
        <w:rPr>
          <w:rStyle w:val="Hyperlink"/>
          <w:rFonts w:ascii="Calibri" w:eastAsia="Calibri" w:hAnsi="Calibri" w:cs="Times New Roman"/>
          <w:sz w:val="20"/>
          <w:szCs w:val="20"/>
        </w:rPr>
        <w:t>www.maclingroup.co.uk</w:t>
      </w:r>
    </w:hyperlink>
  </w:p>
  <w:p w14:paraId="46DE98F9" w14:textId="77777777" w:rsidR="007F6D58"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r w:rsidRPr="00CF44DB">
      <w:rPr>
        <w:rFonts w:ascii="Calibri" w:eastAsia="Calibri" w:hAnsi="Calibri" w:cs="Times New Roman"/>
        <w:color w:val="BDD6EE" w:themeColor="accent1" w:themeTint="66"/>
        <w:sz w:val="20"/>
        <w:szCs w:val="20"/>
      </w:rPr>
      <w:t>__________</w:t>
    </w:r>
    <w:r w:rsidR="007F6D58" w:rsidRPr="00CF44DB">
      <w:rPr>
        <w:rFonts w:ascii="Calibri" w:eastAsia="Calibri" w:hAnsi="Calibri" w:cs="Times New Roman"/>
        <w:color w:val="BDD6EE" w:themeColor="accent1" w:themeTint="66"/>
        <w:sz w:val="20"/>
        <w:szCs w:val="20"/>
      </w:rPr>
      <w:t>___________________________________________________________________________________</w:t>
    </w:r>
    <w:r>
      <w:rPr>
        <w:rFonts w:ascii="Calibri" w:eastAsia="Calibri" w:hAnsi="Calibri" w:cs="Times New Roman"/>
        <w:color w:val="BDD6EE" w:themeColor="accent1" w:themeTint="66"/>
        <w:sz w:val="20"/>
        <w:szCs w:val="20"/>
      </w:rPr>
      <w:t>_</w:t>
    </w:r>
    <w:r w:rsidR="007F6D58" w:rsidRPr="00CF44DB">
      <w:rPr>
        <w:rFonts w:ascii="Calibri" w:eastAsia="Calibri" w:hAnsi="Calibri" w:cs="Times New Roman"/>
        <w:color w:val="BDD6EE" w:themeColor="accent1" w:themeTint="66"/>
        <w:sz w:val="20"/>
        <w:szCs w:val="20"/>
      </w:rPr>
      <w:t>__________</w:t>
    </w:r>
  </w:p>
  <w:p w14:paraId="649F67D7" w14:textId="77777777" w:rsidR="00CF44DB" w:rsidRPr="00CF44DB" w:rsidRDefault="00CF44DB" w:rsidP="007F6D58">
    <w:pPr>
      <w:tabs>
        <w:tab w:val="center" w:pos="4513"/>
        <w:tab w:val="right" w:pos="10206"/>
      </w:tabs>
      <w:ind w:left="-284"/>
      <w:jc w:val="right"/>
      <w:rPr>
        <w:rFonts w:ascii="Calibri" w:eastAsia="Calibri" w:hAnsi="Calibri" w:cs="Times New Roman"/>
        <w:color w:val="BDD6EE" w:themeColor="accent1" w:themeTint="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396"/>
    <w:multiLevelType w:val="hybridMultilevel"/>
    <w:tmpl w:val="DD6E7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85F6B"/>
    <w:multiLevelType w:val="multilevel"/>
    <w:tmpl w:val="BB9013E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200F6E"/>
    <w:multiLevelType w:val="hybridMultilevel"/>
    <w:tmpl w:val="297CC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F1B86"/>
    <w:multiLevelType w:val="multilevel"/>
    <w:tmpl w:val="2E8659B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3A38A6"/>
    <w:multiLevelType w:val="multilevel"/>
    <w:tmpl w:val="036454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0B2D3E"/>
    <w:multiLevelType w:val="hybridMultilevel"/>
    <w:tmpl w:val="5118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58"/>
    <w:rsid w:val="00000389"/>
    <w:rsid w:val="00015F23"/>
    <w:rsid w:val="00054127"/>
    <w:rsid w:val="00056946"/>
    <w:rsid w:val="000B4998"/>
    <w:rsid w:val="001048E6"/>
    <w:rsid w:val="001701CC"/>
    <w:rsid w:val="0017705B"/>
    <w:rsid w:val="0018696A"/>
    <w:rsid w:val="001A5D02"/>
    <w:rsid w:val="002273E2"/>
    <w:rsid w:val="00236058"/>
    <w:rsid w:val="00237497"/>
    <w:rsid w:val="00267B91"/>
    <w:rsid w:val="00276B90"/>
    <w:rsid w:val="002B31D3"/>
    <w:rsid w:val="002E5F5E"/>
    <w:rsid w:val="002F31D8"/>
    <w:rsid w:val="00315BDB"/>
    <w:rsid w:val="00334BF8"/>
    <w:rsid w:val="003D4133"/>
    <w:rsid w:val="003F7F15"/>
    <w:rsid w:val="00440044"/>
    <w:rsid w:val="00442F7D"/>
    <w:rsid w:val="00477B40"/>
    <w:rsid w:val="004E44D6"/>
    <w:rsid w:val="00504BC5"/>
    <w:rsid w:val="005628D7"/>
    <w:rsid w:val="00575CA1"/>
    <w:rsid w:val="00587CE1"/>
    <w:rsid w:val="00591931"/>
    <w:rsid w:val="005D5A2E"/>
    <w:rsid w:val="005E23A3"/>
    <w:rsid w:val="006152AE"/>
    <w:rsid w:val="00676DBF"/>
    <w:rsid w:val="0068306A"/>
    <w:rsid w:val="006D7BF0"/>
    <w:rsid w:val="00713085"/>
    <w:rsid w:val="007F1C82"/>
    <w:rsid w:val="007F6D58"/>
    <w:rsid w:val="008156F5"/>
    <w:rsid w:val="00830E43"/>
    <w:rsid w:val="008541FD"/>
    <w:rsid w:val="0087567B"/>
    <w:rsid w:val="008A3635"/>
    <w:rsid w:val="008B552E"/>
    <w:rsid w:val="009223C2"/>
    <w:rsid w:val="00925F7E"/>
    <w:rsid w:val="00927542"/>
    <w:rsid w:val="00991311"/>
    <w:rsid w:val="009A3D8F"/>
    <w:rsid w:val="009B6628"/>
    <w:rsid w:val="00A202D4"/>
    <w:rsid w:val="00A22389"/>
    <w:rsid w:val="00AC2638"/>
    <w:rsid w:val="00AF61CA"/>
    <w:rsid w:val="00B0000D"/>
    <w:rsid w:val="00B0541F"/>
    <w:rsid w:val="00B240F7"/>
    <w:rsid w:val="00B4157D"/>
    <w:rsid w:val="00B4279D"/>
    <w:rsid w:val="00B72B72"/>
    <w:rsid w:val="00BA40B5"/>
    <w:rsid w:val="00BA74C4"/>
    <w:rsid w:val="00BD0851"/>
    <w:rsid w:val="00BD362B"/>
    <w:rsid w:val="00C117EC"/>
    <w:rsid w:val="00C55F0E"/>
    <w:rsid w:val="00C616F1"/>
    <w:rsid w:val="00C655D6"/>
    <w:rsid w:val="00C9027B"/>
    <w:rsid w:val="00C92EAD"/>
    <w:rsid w:val="00CF44DB"/>
    <w:rsid w:val="00D00A43"/>
    <w:rsid w:val="00DB36EF"/>
    <w:rsid w:val="00E236B3"/>
    <w:rsid w:val="00E479A2"/>
    <w:rsid w:val="00E565B2"/>
    <w:rsid w:val="00E76B13"/>
    <w:rsid w:val="00E84E23"/>
    <w:rsid w:val="00E8780C"/>
    <w:rsid w:val="00E93FA7"/>
    <w:rsid w:val="00EB21C1"/>
    <w:rsid w:val="00EC3810"/>
    <w:rsid w:val="00ED1A0B"/>
    <w:rsid w:val="00EE1B5F"/>
    <w:rsid w:val="00F204AA"/>
    <w:rsid w:val="00F8396D"/>
    <w:rsid w:val="00F902FD"/>
    <w:rsid w:val="00F9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D70C"/>
  <w15:chartTrackingRefBased/>
  <w15:docId w15:val="{4E1DB8A4-7F51-4F09-A27A-FD10F1D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8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58"/>
    <w:pPr>
      <w:tabs>
        <w:tab w:val="center" w:pos="4513"/>
        <w:tab w:val="right" w:pos="9026"/>
      </w:tabs>
    </w:pPr>
  </w:style>
  <w:style w:type="character" w:customStyle="1" w:styleId="HeaderChar">
    <w:name w:val="Header Char"/>
    <w:basedOn w:val="DefaultParagraphFont"/>
    <w:link w:val="Header"/>
    <w:uiPriority w:val="99"/>
    <w:rsid w:val="007F6D58"/>
  </w:style>
  <w:style w:type="paragraph" w:styleId="Footer">
    <w:name w:val="footer"/>
    <w:basedOn w:val="Normal"/>
    <w:link w:val="FooterChar"/>
    <w:uiPriority w:val="99"/>
    <w:unhideWhenUsed/>
    <w:rsid w:val="007F6D58"/>
    <w:pPr>
      <w:tabs>
        <w:tab w:val="center" w:pos="4513"/>
        <w:tab w:val="right" w:pos="9026"/>
      </w:tabs>
    </w:pPr>
  </w:style>
  <w:style w:type="character" w:customStyle="1" w:styleId="FooterChar">
    <w:name w:val="Footer Char"/>
    <w:basedOn w:val="DefaultParagraphFont"/>
    <w:link w:val="Footer"/>
    <w:uiPriority w:val="99"/>
    <w:rsid w:val="007F6D58"/>
  </w:style>
  <w:style w:type="character" w:styleId="Hyperlink">
    <w:name w:val="Hyperlink"/>
    <w:basedOn w:val="DefaultParagraphFont"/>
    <w:uiPriority w:val="99"/>
    <w:unhideWhenUsed/>
    <w:rsid w:val="00CF44DB"/>
    <w:rPr>
      <w:color w:val="0563C1" w:themeColor="hyperlink"/>
      <w:u w:val="single"/>
    </w:rPr>
  </w:style>
  <w:style w:type="character" w:styleId="Mention">
    <w:name w:val="Mention"/>
    <w:basedOn w:val="DefaultParagraphFont"/>
    <w:uiPriority w:val="99"/>
    <w:semiHidden/>
    <w:unhideWhenUsed/>
    <w:rsid w:val="00CF44DB"/>
    <w:rPr>
      <w:color w:val="2B579A"/>
      <w:shd w:val="clear" w:color="auto" w:fill="E6E6E6"/>
    </w:rPr>
  </w:style>
  <w:style w:type="paragraph" w:styleId="BalloonText">
    <w:name w:val="Balloon Text"/>
    <w:basedOn w:val="Normal"/>
    <w:link w:val="BalloonTextChar"/>
    <w:uiPriority w:val="99"/>
    <w:semiHidden/>
    <w:unhideWhenUsed/>
    <w:rsid w:val="00815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F5"/>
    <w:rPr>
      <w:rFonts w:ascii="Segoe UI" w:hAnsi="Segoe UI" w:cs="Segoe UI"/>
      <w:sz w:val="18"/>
      <w:szCs w:val="18"/>
    </w:rPr>
  </w:style>
  <w:style w:type="paragraph" w:styleId="ListParagraph">
    <w:name w:val="List Paragraph"/>
    <w:basedOn w:val="Normal"/>
    <w:uiPriority w:val="34"/>
    <w:qFormat/>
    <w:rsid w:val="005628D7"/>
    <w:pPr>
      <w:ind w:left="720"/>
      <w:contextualSpacing/>
    </w:pPr>
  </w:style>
  <w:style w:type="table" w:styleId="TableGrid">
    <w:name w:val="Table Grid"/>
    <w:basedOn w:val="TableNormal"/>
    <w:uiPriority w:val="59"/>
    <w:rsid w:val="003D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396D"/>
    <w:pPr>
      <w:spacing w:after="0" w:line="240" w:lineRule="auto"/>
    </w:pPr>
  </w:style>
  <w:style w:type="paragraph" w:customStyle="1" w:styleId="Default">
    <w:name w:val="Default"/>
    <w:rsid w:val="00267B9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unece.org/fileadmin/DAM/trans/danger/publi/ghs/pictograms/exclam.gi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aclingroup.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75A3-D317-40D8-998B-95858E71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 lindfield</cp:lastModifiedBy>
  <cp:revision>2</cp:revision>
  <cp:lastPrinted>2017-09-15T13:28:00Z</cp:lastPrinted>
  <dcterms:created xsi:type="dcterms:W3CDTF">2021-04-12T15:06:00Z</dcterms:created>
  <dcterms:modified xsi:type="dcterms:W3CDTF">2021-04-12T15:06:00Z</dcterms:modified>
</cp:coreProperties>
</file>